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A255F2" w14:textId="20CF6E46" w:rsidR="00C65B51" w:rsidRPr="008B6C93" w:rsidRDefault="00885E26">
      <w:pPr>
        <w:rPr>
          <w:rFonts w:cs="Arial"/>
        </w:rPr>
        <w:jc w:val="center"/>
      </w:pPr>
      <w:r w:rsidRPr="008B6C93">
        <w:rPr>
          <w:rFonts w:cs="Arial"/>
        </w:rPr>
        <w:drawing>
          <wp:inline distT="0" distB="0" distL="0" distR="0" wp14:anchorId="50C627BB" wp14:editId="3EA0226C">
            <wp:extent cx="1816100" cy="1816100"/>
            <wp:effectExtent l="0" t="0" r="0" b="0"/>
            <wp:docPr id="217480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480970" name=""/>
                    <pic:cNvPicPr/>
                  </pic:nvPicPr>
                  <pic:blipFill>
                    <a:blip r:embed="rId8"/>
                    <a:stretch>
                      <a:fillRect/>
                    </a:stretch>
                  </pic:blipFill>
                  <pic:spPr>
                    <a:xfrm>
                      <a:off x="0" y="0"/>
                      <a:ext cx="1816100" cy="1816100"/>
                    </a:xfrm>
                    <a:prstGeom prst="rect">
                      <a:avLst/>
                    </a:prstGeom>
                  </pic:spPr>
                </pic:pic>
              </a:graphicData>
            </a:graphic>
          </wp:inline>
        </w:drawing>
      </w:r>
    </w:p>
    <w:p w14:paraId="4DC8069F" w14:textId="73822B24" w:rsidR="00C65B51" w:rsidRPr="008B6C93" w:rsidRDefault="00000000">
      <w:pPr>
        <w:pStyle w:val="Title"/>
        <w:rPr>
          <w:rFonts w:ascii="Arial" w:hAnsi="Arial" w:cs="Arial"/>
          <w:b w:val="0"/>
          <w:sz w:val="22"/>
          <w:szCs w:val="22"/>
        </w:rPr>
        <w:jc w:val="center"/>
      </w:pPr>
      <w:r w:rsidRPr="008B6C93">
        <w:rPr>
          <w:rFonts w:ascii="Arial" w:hAnsi="Arial" w:cs="Arial"/>
          <w:b w:val="0"/>
          <w:sz w:val="22"/>
          <w:szCs w:val="22"/>
        </w:rPr>
        <w:t>Oranjemund College</w:t>
      </w:r>
    </w:p>
    <w:p w14:paraId="6805B60F" w14:textId="63BDF884" w:rsidR="008F64FC" w:rsidRPr="008B6C93" w:rsidRDefault="008F64FC" w:rsidP="008F64FC">
      <w:pPr>
        <w:rPr>
          <w:rFonts w:cs="Arial"/>
        </w:rPr>
        <w:jc w:val="center"/>
      </w:pPr>
      <w:r>
        <w:rPr>
          <w:rFonts w:cs="Arial"/>
        </w:rPr>
        <w:t xml:space="preserve">Certificate in Business Development and Entrepreneurship (Level 4)</w:t>
      </w:r>
    </w:p>
    <w:p w14:paraId="0DB2D636" w14:textId="77777777" w:rsidR="00C65B51" w:rsidRPr="008B6C93" w:rsidRDefault="00000000">
      <w:pPr>
        <w:pStyle w:val="Subtitle"/>
        <w:rPr>
          <w:rFonts w:ascii="Arial" w:hAnsi="Arial" w:cs="Arial"/>
          <w:sz w:val="22"/>
          <w:szCs w:val="22"/>
        </w:rPr>
        <w:jc w:val="center"/>
      </w:pPr>
      <w:r w:rsidRPr="008B6C93">
        <w:rPr>
          <w:rFonts w:ascii="Arial" w:hAnsi="Arial" w:cs="Arial"/>
          <w:sz w:val="22"/>
          <w:szCs w:val="22"/>
        </w:rPr>
        <w:t>Qualification Structure</w:t>
      </w:r>
    </w:p>
    <w:p w14:paraId="20D07DEE" w14:textId="566C1FBD" w:rsidR="00C65B51" w:rsidRPr="008B6C93" w:rsidRDefault="00C65B51" w:rsidP="008F64FC">
      <w:pPr>
        <w:pStyle w:val="Title"/>
        <w:rPr>
          <w:rFonts w:ascii="Arial" w:hAnsi="Arial" w:cs="Arial"/>
          <w:b w:val="0"/>
          <w:sz w:val="22"/>
          <w:szCs w:val="22"/>
        </w:rPr>
        <w:spacing w:after="120"/>
      </w:pPr>
    </w:p>
    <w:tbl>
      <w:tblPr>
        <w:tblLook w:val="0000" w:firstRow="0" w:lastRow="0" w:firstColumn="0" w:lastColumn="0" w:noHBand="0" w:noVBand="0"/>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
      <w:tblGrid>
        <w:gridCol w:w="4139"/>
        <w:gridCol w:w="2694"/>
        <w:gridCol w:w="2948"/>
      </w:tblGrid>
      <w:tr w:rsidR="008F64FC" w:rsidRPr="008B6C93" w14:paraId="1038B9DF" w14:textId="77777777" w:rsidTr="00373D14">
        <w:trPr>
          <w:trHeight w:val="223"/>
          <w:cantSplit/>
        </w:trPr>
        <w:tc>
          <w:tcPr>
            <w:gridSpan w:val="3"/>
            <w:tcW w:w="9781" w:type="dxa"/>
            <w:tcBorders>
              <w:top w:val="single" w:sz="4" w:space="0" w:color="501549"/>
              <w:left w:val="single" w:sz="4" w:space="0" w:color="501549"/>
              <w:bottom w:val="single" w:sz="4" w:space="0" w:color="501549"/>
              <w:right w:val="single" w:sz="4" w:space="0" w:color="501549"/>
            </w:tcBorders>
          </w:tcPr>
          <w:p w14:paraId="74984269" w14:textId="40A521FD" w:rsidR="008F64FC" w:rsidRPr="008B6C93" w:rsidRDefault="008F64FC" w:rsidP="008F64FC">
            <w:pPr>
              <w:pStyle w:val="Title"/>
              <w:rPr>
                <w:rFonts w:ascii="Arial" w:hAnsi="Arial" w:cs="Arial"/>
                <w:bCs/>
                <w:sz w:val="22"/>
                <w:szCs w:val="22"/>
              </w:rPr>
              <w:keepNext/>
              <w:jc w:val="center"/>
              <w:spacing w:after="120"/>
            </w:pPr>
            <w:r>
              <w:rPr>
                <w:rFonts w:ascii="Arial" w:hAnsi="Arial" w:cs="Arial"/>
                <w:bCs/>
                <w:sz w:val="22"/>
                <w:szCs w:val="22"/>
              </w:rPr>
              <w:t xml:space="preserve">Certificate in Business Development and Entrepreneurship (Level 4)</w:t>
            </w:r>
          </w:p>
        </w:tc>
      </w:tr>
      <w:tr w:rsidR="008F64FC" w:rsidRPr="008B6C93" w14:paraId="372686C7" w14:textId="77777777" w:rsidTr="00373D14">
        <w:trPr>
          <w:trHeight w:val="277"/>
          <w:cantSplit/>
        </w:trPr>
        <w:tc>
          <w:tcPr>
            <w:tcW w:w="4139" w:type="dxa"/>
            <w:tcBorders>
              <w:top w:val="single" w:sz="4" w:space="0" w:color="501549"/>
              <w:left w:val="nil"/>
              <w:bottom w:val="nil"/>
              <w:right w:val="nil"/>
            </w:tcBorders>
          </w:tcPr>
          <w:p w14:paraId="6B3F5FEC" w14:textId="77777777" w:rsidR="008F64FC" w:rsidRPr="008B6C93" w:rsidRDefault="008F64FC" w:rsidP="008862B1">
            <w:pPr>
              <w:pStyle w:val="Default"/>
              <w:contextualSpacing/>
              <w:rPr>
                <w:rFonts w:ascii="Arial" w:hAnsi="Arial" w:cs="Arial"/>
                <w:sz w:val="22"/>
                <w:szCs w:val="22"/>
                <w:lang w:val="en-US"/>
              </w:rPr>
            </w:pPr>
          </w:p>
        </w:tc>
        <w:tc>
          <w:tcPr>
            <w:tcW w:w="2694" w:type="dxa"/>
            <w:tcBorders>
              <w:top w:val="single" w:sz="4" w:space="0" w:color="501549"/>
              <w:left w:val="nil"/>
              <w:bottom w:val="nil"/>
              <w:right w:val="nil"/>
            </w:tcBorders>
          </w:tcPr>
          <w:p w14:paraId="794FDE9C" w14:textId="77777777" w:rsidR="008F64FC" w:rsidRPr="008B6C93" w:rsidRDefault="008F64FC" w:rsidP="008862B1">
            <w:pPr>
              <w:pStyle w:val="Default"/>
              <w:contextualSpacing/>
              <w:rPr>
                <w:rFonts w:ascii="Arial" w:eastAsia="Arial" w:hAnsi="Arial" w:cs="Arial"/>
                <w:sz w:val="22"/>
                <w:szCs w:val="22"/>
                <w:lang w:val="en-US"/>
              </w:rPr>
            </w:pPr>
          </w:p>
        </w:tc>
        <w:tc>
          <w:tcPr>
            <w:tcW w:w="2948" w:type="dxa"/>
            <w:tcBorders>
              <w:top w:val="single" w:sz="4" w:space="0" w:color="501549"/>
              <w:left w:val="nil"/>
              <w:bottom w:val="nil"/>
              <w:right w:val="nil"/>
            </w:tcBorders>
          </w:tcPr>
          <w:p w14:paraId="081C0CDF" w14:textId="77777777" w:rsidR="008F64FC" w:rsidRPr="008B6C93" w:rsidRDefault="008F64FC" w:rsidP="008862B1">
            <w:pPr>
              <w:pStyle w:val="Default"/>
              <w:contextualSpacing/>
              <w:rPr>
                <w:rFonts w:ascii="Arial" w:eastAsia="Arial" w:hAnsi="Arial" w:cs="Arial"/>
                <w:sz w:val="22"/>
                <w:szCs w:val="22"/>
                <w:lang w:val="en-US"/>
              </w:rPr>
            </w:pPr>
          </w:p>
        </w:tc>
      </w:tr>
      <w:tr w:rsidR="008F64FC" w:rsidRPr="008B6C93" w14:paraId="6789A94B" w14:textId="77777777" w:rsidTr="00373D14">
        <w:trPr>
          <w:cantSplit/>
        </w:trPr>
        <w:tc>
          <w:tcPr>
            <w:tcW w:w="4139" w:type="dxa"/>
            <w:tcBorders>
              <w:top w:val="nil"/>
              <w:left w:val="nil"/>
              <w:bottom w:val="nil"/>
              <w:right w:val="nil"/>
            </w:tcBorders>
          </w:tcPr>
          <w:p w14:paraId="5C0D49DF" w14:textId="77777777" w:rsidR="008F64FC" w:rsidRPr="008B6C93" w:rsidRDefault="008F64FC" w:rsidP="008862B1">
            <w:pPr>
              <w:contextualSpacing/>
              <w:rPr>
                <w:rFonts w:cs="Arial"/>
              </w:rPr>
              <w:jc w:val="both"/>
              <w:ind w:hanging="114"/>
            </w:pPr>
            <w:r w:rsidRPr="008B6C93">
              <w:rPr>
                <w:rFonts w:cs="Arial"/>
              </w:rPr>
              <w:t>Field:</w:t>
            </w:r>
            <w:r w:rsidRPr="008B6C93">
              <w:rPr>
                <w:rStyle w:val="FootnoteReference"/>
                <w:rFonts w:cs="Arial"/>
              </w:rPr>
              <w:footnoteReference w:id="1"/>
            </w:r>
            <w:r w:rsidRPr="008B6C93">
              <w:rPr>
                <w:rFonts w:cs="Arial"/>
              </w:rPr>
              <w:t xml:space="preserve"> </w:t>
            </w:r>
            <w:r w:rsidRPr="008B6C93">
              <w:rPr>
                <w:rFonts w:cs="Arial"/>
              </w:rPr>
              <w:tab/>
            </w:r>
          </w:p>
        </w:tc>
        <w:tc>
          <w:tcPr>
            <w:gridSpan w:val="2"/>
            <w:tcW w:w="5642" w:type="dxa"/>
            <w:tcBorders>
              <w:top w:val="nil"/>
              <w:left w:val="nil"/>
              <w:bottom w:val="nil"/>
              <w:right w:val="nil"/>
            </w:tcBorders>
          </w:tcPr>
          <w:p w14:paraId="04D7D817" w14:textId="751B8214" w:rsidR="008F64FC" w:rsidRPr="008B6C93" w:rsidRDefault="008F64FC" w:rsidP="008F64FC">
            <w:pPr>
              <w:rPr>
                <w:rFonts w:cs="Arial"/>
              </w:rPr>
              <w:spacing w:before="20" w:after="20" w:line="240" w:lineRule="auto"/>
            </w:pPr>
            <w:r>
              <w:rPr>
                <w:rFonts w:cs="Arial"/>
              </w:rPr>
              <w:t xml:space="preserve">Business, Commerce and Management Studies</w:t>
            </w:r>
          </w:p>
        </w:tc>
      </w:tr>
      <w:tr w:rsidR="008F64FC" w:rsidRPr="008B6C93" w14:paraId="196F940D" w14:textId="77777777" w:rsidTr="00373D14">
        <w:trPr>
          <w:cantSplit/>
        </w:trPr>
        <w:tc>
          <w:tcPr>
            <w:tcW w:w="4139" w:type="dxa"/>
            <w:tcBorders>
              <w:top w:val="nil"/>
              <w:left w:val="nil"/>
              <w:bottom w:val="nil"/>
              <w:right w:val="nil"/>
            </w:tcBorders>
          </w:tcPr>
          <w:p w14:paraId="27309244" w14:textId="77777777" w:rsidR="008F64FC" w:rsidRPr="008B6C93" w:rsidRDefault="008F64FC" w:rsidP="008862B1">
            <w:pPr>
              <w:contextualSpacing/>
              <w:rPr>
                <w:rFonts w:cs="Arial"/>
              </w:rPr>
              <w:jc w:val="both"/>
              <w:ind w:hanging="114"/>
            </w:pPr>
            <w:r w:rsidRPr="008B6C93">
              <w:rPr>
                <w:rFonts w:cs="Arial"/>
              </w:rPr>
              <w:t>Qualification Code:</w:t>
            </w:r>
            <w:r w:rsidRPr="008B6C93">
              <w:rPr>
                <w:rStyle w:val="FootnoteReference"/>
                <w:rFonts w:cs="Arial"/>
              </w:rPr>
              <w:footnoteReference w:id="2"/>
            </w:r>
          </w:p>
        </w:tc>
        <w:tc>
          <w:tcPr>
            <w:tcW w:w="2694" w:type="dxa"/>
            <w:tcBorders>
              <w:top w:val="nil"/>
              <w:left w:val="nil"/>
              <w:bottom w:val="nil"/>
              <w:right w:val="nil"/>
            </w:tcBorders>
          </w:tcPr>
          <w:p w14:paraId="0D680363" w14:textId="1B76879A" w:rsidR="008F64FC" w:rsidRPr="008B6C93" w:rsidRDefault="008F64FC" w:rsidP="008862B1">
            <w:pPr>
              <w:contextualSpacing/>
              <w:rPr>
                <w:rFonts w:eastAsia="Arial" w:cs="Arial"/>
              </w:rPr>
              <w:tabs>
                <w:tab w:val="left" w:pos="3970"/>
                <w:tab w:val="left" w:pos="6237"/>
              </w:tabs>
            </w:pPr>
            <w:r>
              <w:rPr>
                <w:rFonts w:eastAsia="Arial" w:cs="Arial"/>
              </w:rPr>
              <w:t xml:space="preserve">CBDE-4004</w:t>
            </w:r>
          </w:p>
        </w:tc>
        <w:tc>
          <w:tcPr>
            <w:tcW w:w="2948" w:type="dxa"/>
            <w:tcBorders>
              <w:top w:val="nil"/>
              <w:left w:val="nil"/>
              <w:bottom w:val="nil"/>
              <w:right w:val="nil"/>
            </w:tcBorders>
          </w:tcPr>
          <w:p w14:paraId="6A56A7C8" w14:textId="77777777" w:rsidR="008F64FC" w:rsidRPr="008B6C93" w:rsidRDefault="008F64FC" w:rsidP="008862B1">
            <w:pPr>
              <w:contextualSpacing/>
              <w:rPr>
                <w:rFonts w:eastAsia="Arial" w:cs="Arial"/>
              </w:rPr>
              <w:jc w:val="center"/>
              <w:tabs>
                <w:tab w:val="left" w:pos="3970"/>
                <w:tab w:val="left" w:pos="6237"/>
              </w:tabs>
            </w:pPr>
          </w:p>
        </w:tc>
      </w:tr>
      <w:tr w:rsidR="008F64FC" w:rsidRPr="008B6C93" w14:paraId="0A0C7629" w14:textId="77777777" w:rsidTr="00373D14">
        <w:trPr>
          <w:cantSplit/>
        </w:trPr>
        <w:tc>
          <w:tcPr>
            <w:tcW w:w="4139" w:type="dxa"/>
            <w:tcBorders>
              <w:top w:val="nil"/>
              <w:left w:val="nil"/>
              <w:bottom w:val="nil"/>
              <w:right w:val="nil"/>
            </w:tcBorders>
          </w:tcPr>
          <w:p w14:paraId="7E59DD18" w14:textId="6EFE09AC" w:rsidR="008F64FC" w:rsidRPr="008B6C93" w:rsidRDefault="008F64FC" w:rsidP="008862B1">
            <w:pPr>
              <w:contextualSpacing/>
              <w:rPr>
                <w:rFonts w:cs="Arial"/>
              </w:rPr>
              <w:jc w:val="both"/>
              <w:ind w:hanging="114"/>
            </w:pPr>
            <w:r w:rsidRPr="008B6C93">
              <w:rPr>
                <w:rFonts w:cs="Arial"/>
              </w:rPr>
              <w:t>NQF registration ID</w:t>
            </w:r>
            <w:r w:rsidRPr="008B6C93">
              <w:rPr>
                <w:rFonts w:cs="Arial"/>
              </w:rPr>
              <w:t>:</w:t>
            </w:r>
          </w:p>
        </w:tc>
        <w:tc>
          <w:tcPr>
            <w:tcW w:w="2694" w:type="dxa"/>
            <w:tcBorders>
              <w:top w:val="nil"/>
              <w:left w:val="nil"/>
              <w:bottom w:val="nil"/>
              <w:right w:val="nil"/>
            </w:tcBorders>
          </w:tcPr>
          <w:p w14:paraId="5883CF56" w14:textId="3F897113" w:rsidR="008F64FC" w:rsidRPr="008B6C93" w:rsidRDefault="008F64FC" w:rsidP="008862B1">
            <w:pPr>
              <w:contextualSpacing/>
              <w:rPr>
                <w:rFonts w:eastAsia="Arial" w:cs="Arial"/>
              </w:rPr>
              <w:tabs>
                <w:tab w:val="left" w:pos="3970"/>
                <w:tab w:val="left" w:pos="6237"/>
              </w:tabs>
            </w:pPr>
            <w:r w:rsidRPr="008B6C93">
              <w:rPr>
                <w:rFonts w:eastAsia="Arial" w:cs="Arial"/>
              </w:rPr>
              <w:t>TBA</w:t>
            </w:r>
          </w:p>
        </w:tc>
        <w:tc>
          <w:tcPr>
            <w:tcW w:w="2948" w:type="dxa"/>
            <w:tcBorders>
              <w:top w:val="nil"/>
              <w:left w:val="nil"/>
              <w:bottom w:val="nil"/>
              <w:right w:val="nil"/>
            </w:tcBorders>
          </w:tcPr>
          <w:p w14:paraId="53B60C8E" w14:textId="77777777" w:rsidR="008F64FC" w:rsidRPr="008B6C93" w:rsidRDefault="008F64FC" w:rsidP="008862B1">
            <w:pPr>
              <w:contextualSpacing/>
              <w:rPr>
                <w:rFonts w:eastAsia="Arial" w:cs="Arial"/>
              </w:rPr>
              <w:jc w:val="center"/>
              <w:tabs>
                <w:tab w:val="left" w:pos="3970"/>
                <w:tab w:val="left" w:pos="6237"/>
              </w:tabs>
            </w:pPr>
          </w:p>
        </w:tc>
      </w:tr>
      <w:tr w:rsidR="008F64FC" w:rsidRPr="008B6C93" w14:paraId="7AB93721" w14:textId="77777777" w:rsidTr="00373D14">
        <w:trPr>
          <w:cantSplit/>
        </w:trPr>
        <w:tc>
          <w:tcPr>
            <w:tcW w:w="4139" w:type="dxa"/>
            <w:tcBorders>
              <w:top w:val="nil"/>
              <w:left w:val="nil"/>
              <w:bottom w:val="nil"/>
              <w:right w:val="nil"/>
            </w:tcBorders>
            <w:vAlign w:val="center"/>
          </w:tcPr>
          <w:p w14:paraId="1673DA21" w14:textId="554FBF36" w:rsidR="008F64FC" w:rsidRPr="008B6C93" w:rsidRDefault="008F64FC" w:rsidP="008F64FC">
            <w:pPr>
              <w:contextualSpacing/>
              <w:rPr>
                <w:rFonts w:cs="Arial"/>
              </w:rPr>
              <w:jc w:val="both"/>
              <w:ind w:hanging="114"/>
            </w:pPr>
            <w:r w:rsidRPr="008B6C93">
              <w:rPr>
                <w:rFonts w:cs="Arial"/>
              </w:rPr>
              <w:t>Duration and delivery</w:t>
            </w:r>
          </w:p>
        </w:tc>
        <w:tc>
          <w:tcPr>
            <w:gridSpan w:val="2"/>
            <w:tcW w:w="5642" w:type="dxa"/>
            <w:tcBorders>
              <w:top w:val="nil"/>
              <w:left w:val="nil"/>
              <w:bottom w:val="nil"/>
              <w:right w:val="nil"/>
            </w:tcBorders>
            <w:vAlign w:val="center"/>
          </w:tcPr>
          <w:p w14:paraId="61BF15EE" w14:textId="34631BF7" w:rsidR="008F64FC" w:rsidRPr="008B6C93" w:rsidRDefault="008F64FC" w:rsidP="008F64FC">
            <w:pPr>
              <w:rPr>
                <w:rFonts w:cs="Arial"/>
              </w:rPr>
              <w:spacing w:before="20" w:after="20" w:line="240" w:lineRule="auto"/>
            </w:pPr>
            <w:r w:rsidRPr="008B6C93">
              <w:rPr>
                <w:rFonts w:cs="Arial"/>
              </w:rPr>
              <w:t>Full-time: one academic year, two semesters. Part-time: extended calendar, with the same 80 credits and 800 notional hours. Full-time, part-time and blended delivery; fully synchronous online or distance learning where suitable for the course outcomes. Required hands-on practical learning and competency assessments remain supervised at suitable College or partner facilities.</w:t>
            </w:r>
          </w:p>
        </w:tc>
      </w:tr>
      <w:tr w:rsidR="008F64FC" w:rsidRPr="008B6C93" w14:paraId="0125F763" w14:textId="77777777" w:rsidTr="00373D14">
        <w:trPr>
          <w:cantSplit/>
        </w:trPr>
        <w:tc>
          <w:tcPr>
            <w:tcW w:w="4139" w:type="dxa"/>
            <w:tcBorders>
              <w:top w:val="nil"/>
              <w:left w:val="nil"/>
              <w:bottom w:val="nil"/>
              <w:right w:val="nil"/>
            </w:tcBorders>
            <w:vAlign w:val="center"/>
          </w:tcPr>
          <w:p w14:paraId="2E84EDDE" w14:textId="3BB53686" w:rsidR="008F64FC" w:rsidRPr="008B6C93" w:rsidRDefault="008F64FC" w:rsidP="008F64FC">
            <w:pPr>
              <w:contextualSpacing/>
              <w:rPr>
                <w:rFonts w:cs="Arial"/>
              </w:rPr>
              <w:jc w:val="both"/>
              <w:ind w:hanging="114"/>
            </w:pPr>
            <w:r w:rsidRPr="008B6C93">
              <w:rPr>
                <w:rFonts w:cs="Arial"/>
              </w:rPr>
              <w:t>Campus</w:t>
            </w:r>
          </w:p>
        </w:tc>
        <w:tc>
          <w:tcPr>
            <w:gridSpan w:val="2"/>
            <w:tcW w:w="5642" w:type="dxa"/>
            <w:tcBorders>
              <w:top w:val="nil"/>
              <w:left w:val="nil"/>
              <w:bottom w:val="nil"/>
              <w:right w:val="nil"/>
            </w:tcBorders>
            <w:vAlign w:val="center"/>
          </w:tcPr>
          <w:p w14:paraId="4C58AE5D" w14:textId="59348FDF" w:rsidR="008F64FC" w:rsidRPr="008B6C93" w:rsidRDefault="008F64FC" w:rsidP="008F64FC">
            <w:pPr>
              <w:rPr>
                <w:rFonts w:cs="Arial"/>
              </w:rPr>
              <w:spacing w:before="20" w:after="20" w:line="240" w:lineRule="auto"/>
            </w:pPr>
            <w:r w:rsidRPr="008B6C93">
              <w:rPr>
                <w:rFonts w:cs="Arial"/>
              </w:rPr>
              <w:t>Oranjemund, //Kharas Region, Namibia</w:t>
            </w:r>
          </w:p>
        </w:tc>
      </w:tr>
      <w:tr w:rsidR="008F64FC" w:rsidRPr="008B6C93" w14:paraId="62551673" w14:textId="77777777" w:rsidTr="00373D14">
        <w:trPr>
          <w:cantSplit/>
        </w:trPr>
        <w:tc>
          <w:tcPr>
            <w:tcW w:w="4139" w:type="dxa"/>
            <w:tcBorders>
              <w:top w:val="nil"/>
              <w:left w:val="nil"/>
              <w:bottom w:val="nil"/>
              <w:right w:val="nil"/>
            </w:tcBorders>
          </w:tcPr>
          <w:p w14:paraId="688F7BE1" w14:textId="77777777" w:rsidR="008F64FC" w:rsidRPr="008B6C93" w:rsidRDefault="008F64FC" w:rsidP="008F64FC">
            <w:pPr>
              <w:contextualSpacing/>
              <w:rPr>
                <w:rFonts w:cs="Arial"/>
              </w:rPr>
              <w:jc w:val="both"/>
              <w:ind w:hanging="114"/>
            </w:pPr>
            <w:r w:rsidRPr="008B6C93">
              <w:rPr>
                <w:rFonts w:cs="Arial"/>
              </w:rPr>
              <w:t>Level of qualification:</w:t>
            </w:r>
            <w:r w:rsidRPr="008B6C93">
              <w:rPr>
                <w:rStyle w:val="FootnoteReference"/>
                <w:rFonts w:cs="Arial"/>
              </w:rPr>
              <w:footnoteReference w:id="3"/>
            </w:r>
          </w:p>
        </w:tc>
        <w:tc>
          <w:tcPr>
            <w:tcW w:w="2694" w:type="dxa"/>
            <w:tcBorders>
              <w:top w:val="nil"/>
              <w:left w:val="nil"/>
              <w:bottom w:val="nil"/>
              <w:right w:val="nil"/>
            </w:tcBorders>
          </w:tcPr>
          <w:p w14:paraId="639059AD" w14:textId="77777777" w:rsidR="008F64FC" w:rsidRPr="008B6C93" w:rsidRDefault="008F64FC" w:rsidP="008F64FC">
            <w:pPr>
              <w:contextualSpacing/>
              <w:rPr>
                <w:rFonts w:eastAsia="Arial" w:cs="Arial"/>
              </w:rPr>
              <w:tabs>
                <w:tab w:val="left" w:pos="3970"/>
                <w:tab w:val="left" w:pos="6237"/>
              </w:tabs>
            </w:pPr>
            <w:r w:rsidRPr="008B6C93">
              <w:rPr>
                <w:rFonts w:eastAsia="Arial" w:cs="Arial"/>
              </w:rPr>
              <w:t>4</w:t>
            </w:r>
          </w:p>
        </w:tc>
        <w:tc>
          <w:tcPr>
            <w:tcW w:w="2948" w:type="dxa"/>
            <w:tcBorders>
              <w:top w:val="nil"/>
              <w:left w:val="nil"/>
              <w:bottom w:val="nil"/>
              <w:right w:val="nil"/>
            </w:tcBorders>
          </w:tcPr>
          <w:p w14:paraId="33CD341D" w14:textId="77777777" w:rsidR="008F64FC" w:rsidRPr="008B6C93" w:rsidRDefault="008F64FC" w:rsidP="008F64FC">
            <w:pPr>
              <w:contextualSpacing/>
              <w:rPr>
                <w:rFonts w:eastAsia="Arial" w:cs="Arial"/>
              </w:rPr>
              <w:jc w:val="center"/>
              <w:tabs>
                <w:tab w:val="left" w:pos="3970"/>
                <w:tab w:val="left" w:pos="6237"/>
              </w:tabs>
            </w:pPr>
          </w:p>
        </w:tc>
      </w:tr>
      <w:tr w:rsidR="008F64FC" w:rsidRPr="008B6C93" w14:paraId="266D0A72" w14:textId="77777777" w:rsidTr="00373D14">
        <w:trPr>
          <w:cantSplit/>
        </w:trPr>
        <w:tc>
          <w:tcPr>
            <w:tcW w:w="4139" w:type="dxa"/>
            <w:tcBorders>
              <w:top w:val="nil"/>
              <w:left w:val="nil"/>
              <w:bottom w:val="nil"/>
              <w:right w:val="nil"/>
            </w:tcBorders>
          </w:tcPr>
          <w:p w14:paraId="754B126A" w14:textId="77777777" w:rsidR="008F64FC" w:rsidRPr="008B6C93" w:rsidRDefault="008F64FC" w:rsidP="008F64FC">
            <w:pPr>
              <w:contextualSpacing/>
              <w:rPr>
                <w:rFonts w:cs="Arial"/>
              </w:rPr>
              <w:jc w:val="both"/>
              <w:ind w:hanging="114"/>
            </w:pPr>
            <w:r w:rsidRPr="008B6C93">
              <w:rPr>
                <w:rFonts w:cs="Arial"/>
              </w:rPr>
              <w:t>Total credits available:</w:t>
            </w:r>
            <w:r w:rsidRPr="008B6C93">
              <w:rPr>
                <w:rStyle w:val="FootnoteReference"/>
                <w:rFonts w:cs="Arial"/>
              </w:rPr>
              <w:footnoteReference w:id="4"/>
            </w:r>
          </w:p>
        </w:tc>
        <w:tc>
          <w:tcPr>
            <w:tcW w:w="2694" w:type="dxa"/>
            <w:tcBorders>
              <w:top w:val="nil"/>
              <w:left w:val="nil"/>
              <w:bottom w:val="nil"/>
              <w:right w:val="nil"/>
            </w:tcBorders>
          </w:tcPr>
          <w:p w14:paraId="5C0E6823" w14:textId="0D85228E" w:rsidR="008F64FC" w:rsidRPr="008B6C93" w:rsidRDefault="008F64FC" w:rsidP="008F64FC">
            <w:pPr>
              <w:contextualSpacing/>
              <w:rPr>
                <w:rFonts w:eastAsia="Arial" w:cs="Arial"/>
              </w:rPr>
              <w:tabs>
                <w:tab w:val="left" w:pos="3970"/>
                <w:tab w:val="left" w:pos="6237"/>
              </w:tabs>
            </w:pPr>
            <w:r w:rsidRPr="008B6C93">
              <w:rPr>
                <w:rFonts w:eastAsia="Arial" w:cs="Arial"/>
              </w:rPr>
              <w:t>80</w:t>
            </w:r>
          </w:p>
        </w:tc>
        <w:tc>
          <w:tcPr>
            <w:tcW w:w="2948" w:type="dxa"/>
            <w:tcBorders>
              <w:top w:val="nil"/>
              <w:left w:val="nil"/>
              <w:bottom w:val="nil"/>
              <w:right w:val="nil"/>
            </w:tcBorders>
          </w:tcPr>
          <w:p w14:paraId="2FBDFBAE" w14:textId="77777777" w:rsidR="008F64FC" w:rsidRPr="008B6C93" w:rsidRDefault="008F64FC" w:rsidP="008F64FC">
            <w:pPr>
              <w:contextualSpacing/>
              <w:rPr>
                <w:rFonts w:eastAsia="Arial" w:cs="Arial"/>
              </w:rPr>
              <w:jc w:val="center"/>
              <w:tabs>
                <w:tab w:val="left" w:pos="3970"/>
                <w:tab w:val="left" w:pos="6237"/>
              </w:tabs>
            </w:pPr>
          </w:p>
        </w:tc>
      </w:tr>
      <w:tr w:rsidR="008F64FC" w:rsidRPr="008B6C93" w14:paraId="102BBC9A" w14:textId="77777777" w:rsidTr="00373D14">
        <w:trPr>
          <w:cantSplit/>
        </w:trPr>
        <w:tc>
          <w:tcPr>
            <w:tcW w:w="4139" w:type="dxa"/>
            <w:tcBorders>
              <w:top w:val="nil"/>
              <w:left w:val="nil"/>
              <w:bottom w:val="nil"/>
              <w:right w:val="nil"/>
            </w:tcBorders>
          </w:tcPr>
          <w:p w14:paraId="40366EC9" w14:textId="77777777" w:rsidR="008F64FC" w:rsidRPr="008B6C93" w:rsidRDefault="008F64FC" w:rsidP="008F64FC">
            <w:pPr>
              <w:contextualSpacing/>
              <w:rPr>
                <w:rFonts w:cs="Arial"/>
              </w:rPr>
              <w:jc w:val="both"/>
              <w:ind w:hanging="114"/>
            </w:pPr>
            <w:r w:rsidRPr="008B6C93">
              <w:rPr>
                <w:rFonts w:cs="Arial"/>
              </w:rPr>
              <w:t>Total credits required:</w:t>
            </w:r>
            <w:r w:rsidRPr="008B6C93">
              <w:rPr>
                <w:rStyle w:val="FootnoteReference"/>
                <w:rFonts w:cs="Arial"/>
              </w:rPr>
              <w:footnoteReference w:id="5"/>
            </w:r>
          </w:p>
        </w:tc>
        <w:tc>
          <w:tcPr>
            <w:tcW w:w="2694" w:type="dxa"/>
            <w:tcBorders>
              <w:top w:val="nil"/>
              <w:left w:val="nil"/>
              <w:bottom w:val="nil"/>
              <w:right w:val="nil"/>
            </w:tcBorders>
          </w:tcPr>
          <w:p w14:paraId="0344F7C7" w14:textId="4A896FC3" w:rsidR="008F64FC" w:rsidRPr="008B6C93" w:rsidRDefault="008F64FC" w:rsidP="008F64FC">
            <w:pPr>
              <w:contextualSpacing/>
              <w:rPr>
                <w:rFonts w:eastAsia="Arial" w:cs="Arial"/>
              </w:rPr>
              <w:tabs>
                <w:tab w:val="left" w:pos="3970"/>
                <w:tab w:val="left" w:pos="6237"/>
              </w:tabs>
            </w:pPr>
            <w:r w:rsidRPr="008B6C93">
              <w:rPr>
                <w:rFonts w:eastAsia="Arial" w:cs="Arial"/>
              </w:rPr>
              <w:t>80</w:t>
            </w:r>
          </w:p>
        </w:tc>
        <w:tc>
          <w:tcPr>
            <w:tcW w:w="2948" w:type="dxa"/>
            <w:tcBorders>
              <w:top w:val="nil"/>
              <w:left w:val="nil"/>
              <w:bottom w:val="nil"/>
              <w:right w:val="nil"/>
            </w:tcBorders>
          </w:tcPr>
          <w:p w14:paraId="07E25035" w14:textId="77777777" w:rsidR="008F64FC" w:rsidRPr="008B6C93" w:rsidRDefault="008F64FC" w:rsidP="008F64FC">
            <w:pPr>
              <w:contextualSpacing/>
              <w:rPr>
                <w:rFonts w:eastAsia="Arial" w:cs="Arial"/>
              </w:rPr>
              <w:jc w:val="center"/>
              <w:tabs>
                <w:tab w:val="left" w:pos="3970"/>
                <w:tab w:val="left" w:pos="6237"/>
              </w:tabs>
            </w:pPr>
          </w:p>
        </w:tc>
      </w:tr>
      <w:tr w:rsidR="008F64FC" w:rsidRPr="008B6C93" w14:paraId="50774F81" w14:textId="77777777" w:rsidTr="00373D14">
        <w:trPr>
          <w:cantSplit/>
        </w:trPr>
        <w:tc>
          <w:tcPr>
            <w:tcW w:w="4139" w:type="dxa"/>
            <w:tcBorders>
              <w:top w:val="nil"/>
              <w:left w:val="nil"/>
              <w:bottom w:val="nil"/>
              <w:right w:val="nil"/>
            </w:tcBorders>
          </w:tcPr>
          <w:p w14:paraId="78EF2504" w14:textId="77777777" w:rsidR="008F64FC" w:rsidRPr="008B6C93" w:rsidRDefault="008F64FC" w:rsidP="008F64FC">
            <w:pPr>
              <w:pStyle w:val="Default"/>
              <w:contextualSpacing/>
              <w:rPr>
                <w:rFonts w:ascii="Arial" w:hAnsi="Arial" w:cs="Arial"/>
                <w:sz w:val="22"/>
                <w:szCs w:val="22"/>
                <w:lang w:val="en-US"/>
              </w:rPr>
            </w:pPr>
          </w:p>
        </w:tc>
        <w:tc>
          <w:tcPr>
            <w:tcW w:w="2694" w:type="dxa"/>
            <w:tcBorders>
              <w:top w:val="nil"/>
              <w:left w:val="nil"/>
              <w:bottom w:val="single" w:sz="4" w:space="0" w:color="auto"/>
              <w:right w:val="nil"/>
            </w:tcBorders>
          </w:tcPr>
          <w:p w14:paraId="096C0D8B" w14:textId="77777777" w:rsidR="008F64FC" w:rsidRPr="008B6C93" w:rsidRDefault="008F64FC" w:rsidP="008F64FC">
            <w:pPr>
              <w:pStyle w:val="Default"/>
              <w:contextualSpacing/>
              <w:rPr>
                <w:rFonts w:ascii="Arial" w:eastAsia="Arial" w:hAnsi="Arial" w:cs="Arial"/>
                <w:sz w:val="22"/>
                <w:szCs w:val="22"/>
                <w:lang w:val="en-US"/>
              </w:rPr>
            </w:pPr>
          </w:p>
        </w:tc>
        <w:tc>
          <w:tcPr>
            <w:tcW w:w="2948" w:type="dxa"/>
            <w:tcBorders>
              <w:top w:val="nil"/>
              <w:left w:val="nil"/>
              <w:bottom w:val="single" w:sz="4" w:space="0" w:color="auto"/>
              <w:right w:val="nil"/>
            </w:tcBorders>
          </w:tcPr>
          <w:p w14:paraId="11504BC4" w14:textId="77777777" w:rsidR="008F64FC" w:rsidRPr="008B6C93" w:rsidRDefault="008F64FC" w:rsidP="008F64FC">
            <w:pPr>
              <w:pStyle w:val="Default"/>
              <w:contextualSpacing/>
              <w:rPr>
                <w:rFonts w:ascii="Arial" w:eastAsia="Arial" w:hAnsi="Arial" w:cs="Arial"/>
                <w:sz w:val="22"/>
                <w:szCs w:val="22"/>
                <w:lang w:val="en-US"/>
              </w:rPr>
            </w:pPr>
          </w:p>
        </w:tc>
      </w:tr>
      <w:tr w:rsidR="008F64FC" w:rsidRPr="008B6C93" w14:paraId="70229A20" w14:textId="77777777" w:rsidTr="00373D14">
        <w:trPr>
          <w:trHeight w:val="286"/>
          <w:cantSplit/>
        </w:trPr>
        <w:tc>
          <w:tcPr>
            <w:tcW w:w="4139" w:type="dxa"/>
            <w:tcBorders>
              <w:top w:val="nil"/>
              <w:left w:val="nil"/>
            </w:tcBorders>
          </w:tcPr>
          <w:p w14:paraId="0C31F5A3" w14:textId="77777777" w:rsidR="008F64FC" w:rsidRPr="008B6C93" w:rsidRDefault="008F64FC" w:rsidP="008F64FC">
            <w:pPr>
              <w:contextualSpacing/>
              <w:rPr>
                <w:rFonts w:cs="Arial"/>
              </w:rPr>
              <w:jc w:val="both"/>
              <w:ind w:hanging="114"/>
            </w:pPr>
          </w:p>
        </w:tc>
        <w:tc>
          <w:tcPr>
            <w:tcW w:w="2694" w:type="dxa"/>
            <w:tcBorders>
              <w:top w:val="single" w:sz="4" w:space="0" w:color="auto"/>
            </w:tcBorders>
          </w:tcPr>
          <w:p w14:paraId="73A925A9" w14:textId="77777777" w:rsidR="008F64FC" w:rsidRPr="008B6C93" w:rsidRDefault="008F64FC" w:rsidP="008F64FC">
            <w:pPr>
              <w:contextualSpacing/>
              <w:rPr>
                <w:rFonts w:eastAsia="Arial" w:cs="Arial"/>
              </w:rPr>
              <w:jc w:val="center"/>
              <w:tabs>
                <w:tab w:val="left" w:pos="3970"/>
                <w:tab w:val="left" w:pos="6237"/>
              </w:tabs>
            </w:pPr>
            <w:r w:rsidRPr="008B6C93">
              <w:rPr>
                <w:rFonts w:eastAsia="Arial" w:cs="Arial"/>
              </w:rPr>
              <w:t>Compulsory</w:t>
            </w:r>
          </w:p>
        </w:tc>
        <w:tc>
          <w:tcPr>
            <w:tcW w:w="2948" w:type="dxa"/>
            <w:tcBorders>
              <w:top w:val="single" w:sz="4" w:space="0" w:color="auto"/>
            </w:tcBorders>
          </w:tcPr>
          <w:p w14:paraId="3B16AE1E" w14:textId="77777777" w:rsidR="008F64FC" w:rsidRPr="008B6C93" w:rsidRDefault="008F64FC" w:rsidP="008F64FC">
            <w:pPr>
              <w:contextualSpacing/>
              <w:rPr>
                <w:rFonts w:eastAsia="Arial" w:cs="Arial"/>
              </w:rPr>
              <w:jc w:val="center"/>
              <w:tabs>
                <w:tab w:val="left" w:pos="3970"/>
                <w:tab w:val="left" w:pos="6237"/>
              </w:tabs>
            </w:pPr>
            <w:r w:rsidRPr="008B6C93">
              <w:rPr>
                <w:rFonts w:eastAsia="Arial" w:cs="Arial"/>
              </w:rPr>
              <w:t>Elective</w:t>
            </w:r>
          </w:p>
        </w:tc>
      </w:tr>
      <w:tr w:rsidR="008F64FC" w:rsidRPr="008B6C93" w14:paraId="719BA1F4" w14:textId="77777777" w:rsidTr="00373D14">
        <w:trPr>
          <w:cantSplit/>
        </w:trPr>
        <w:tc>
          <w:tcPr>
            <w:tcW w:w="4139" w:type="dxa"/>
          </w:tcPr>
          <w:p w14:paraId="7A7FA6AC" w14:textId="77777777" w:rsidR="008F64FC" w:rsidRPr="008B6C93" w:rsidRDefault="008F64FC" w:rsidP="008F64FC">
            <w:pPr>
              <w:contextualSpacing/>
              <w:rPr>
                <w:rFonts w:eastAsia="Arial" w:cs="Arial"/>
              </w:rPr>
              <w:jc w:val="both"/>
              <w:tabs>
                <w:tab w:val="left" w:pos="3970"/>
                <w:tab w:val="left" w:pos="6237"/>
              </w:tabs>
            </w:pPr>
            <w:r w:rsidRPr="008B6C93">
              <w:rPr>
                <w:rFonts w:eastAsia="Arial" w:cs="Arial"/>
              </w:rPr>
              <w:t>Level 4 credits:</w:t>
            </w:r>
          </w:p>
        </w:tc>
        <w:tc>
          <w:tcPr>
            <w:tcW w:w="2694" w:type="dxa"/>
            <w:vAlign w:val="bottom"/>
          </w:tcPr>
          <w:p w14:paraId="0E2A07A7" w14:textId="59EDF216" w:rsidR="008F64FC" w:rsidRPr="008B6C93" w:rsidRDefault="008F64FC" w:rsidP="008F64FC">
            <w:pPr>
              <w:contextualSpacing/>
              <w:rPr>
                <w:rFonts w:eastAsia="Arial" w:cs="Arial"/>
              </w:rPr>
              <w:jc w:val="center"/>
            </w:pPr>
            <w:r w:rsidRPr="008B6C93">
              <w:rPr>
                <w:rFonts w:eastAsia="Arial" w:cs="Arial"/>
              </w:rPr>
              <w:t>80</w:t>
            </w:r>
          </w:p>
        </w:tc>
        <w:tc>
          <w:tcPr>
            <w:tcW w:w="2948" w:type="dxa"/>
          </w:tcPr>
          <w:p w14:paraId="7D744C2F" w14:textId="77777777" w:rsidR="008F64FC" w:rsidRPr="008B6C93" w:rsidRDefault="008F64FC" w:rsidP="008F64FC">
            <w:pPr>
              <w:contextualSpacing/>
              <w:rPr>
                <w:rFonts w:eastAsia="Arial" w:cs="Arial"/>
              </w:rPr>
              <w:jc w:val="center"/>
              <w:tabs>
                <w:tab w:val="left" w:pos="3970"/>
                <w:tab w:val="left" w:pos="6237"/>
              </w:tabs>
            </w:pPr>
            <w:r w:rsidRPr="008B6C93">
              <w:rPr>
                <w:rFonts w:eastAsia="Arial" w:cs="Arial"/>
              </w:rPr>
              <w:t>-</w:t>
            </w:r>
          </w:p>
        </w:tc>
      </w:tr>
      <w:tr w:rsidR="008F64FC" w:rsidRPr="008B6C93" w14:paraId="4CC2FF3A" w14:textId="77777777" w:rsidTr="00373D14">
        <w:trPr>
          <w:cantSplit/>
        </w:trPr>
        <w:tc>
          <w:tcPr>
            <w:tcW w:w="4139" w:type="dxa"/>
          </w:tcPr>
          <w:p w14:paraId="7AA109A5" w14:textId="77777777" w:rsidR="008F64FC" w:rsidRPr="008B6C93" w:rsidRDefault="008F64FC" w:rsidP="008F64FC">
            <w:pPr>
              <w:contextualSpacing/>
              <w:rPr>
                <w:rFonts w:eastAsia="Arial" w:cs="Arial"/>
              </w:rPr>
              <w:jc w:val="both"/>
              <w:tabs>
                <w:tab w:val="left" w:pos="3970"/>
                <w:tab w:val="left" w:pos="6237"/>
              </w:tabs>
            </w:pPr>
            <w:r w:rsidRPr="008B6C93">
              <w:rPr>
                <w:rFonts w:eastAsia="Arial" w:cs="Arial"/>
              </w:rPr>
              <w:t>Minimum total credits required:</w:t>
            </w:r>
          </w:p>
        </w:tc>
        <w:tc>
          <w:tcPr>
            <w:tcW w:w="2694" w:type="dxa"/>
          </w:tcPr>
          <w:p w14:paraId="0EFBF076" w14:textId="1EB09F09" w:rsidR="008F64FC" w:rsidRPr="008B6C93" w:rsidRDefault="008F64FC" w:rsidP="008F64FC">
            <w:pPr>
              <w:contextualSpacing/>
              <w:rPr>
                <w:rFonts w:eastAsia="Arial" w:cs="Arial"/>
              </w:rPr>
              <w:jc w:val="center"/>
              <w:tabs>
                <w:tab w:val="left" w:pos="3970"/>
                <w:tab w:val="left" w:pos="6237"/>
              </w:tabs>
            </w:pPr>
            <w:r w:rsidRPr="008B6C93">
              <w:rPr>
                <w:rFonts w:eastAsia="Arial" w:cs="Arial"/>
              </w:rPr>
              <w:t>80</w:t>
            </w:r>
          </w:p>
        </w:tc>
        <w:tc>
          <w:tcPr>
            <w:tcW w:w="2948" w:type="dxa"/>
          </w:tcPr>
          <w:p w14:paraId="72449989" w14:textId="77777777" w:rsidR="008F64FC" w:rsidRPr="008B6C93" w:rsidRDefault="008F64FC" w:rsidP="008F64FC">
            <w:pPr>
              <w:contextualSpacing/>
              <w:rPr>
                <w:rFonts w:eastAsia="Arial" w:cs="Arial"/>
              </w:rPr>
              <w:jc w:val="center"/>
              <w:tabs>
                <w:tab w:val="left" w:pos="3970"/>
                <w:tab w:val="left" w:pos="6237"/>
              </w:tabs>
            </w:pPr>
            <w:r w:rsidRPr="008B6C93">
              <w:rPr>
                <w:rFonts w:eastAsia="Arial" w:cs="Arial"/>
              </w:rPr>
              <w:t>-</w:t>
            </w:r>
          </w:p>
        </w:tc>
      </w:tr>
    </w:tbl>
    <w:p w14:paraId="60AE9BAB" w14:textId="77777777" w:rsidR="008F64FC" w:rsidRPr="008B6C93" w:rsidRDefault="008F64FC" w:rsidP="008F64FC">
      <w:pPr>
        <w:rPr>
          <w:rFonts w:cs="Arial"/>
        </w:rPr>
      </w:pPr>
    </w:p>
    <w:p w14:paraId="090A45E8" w14:textId="6B5D8F09" w:rsidR="00885E26" w:rsidRPr="008B6C93" w:rsidRDefault="00BA2940" w:rsidP="008F64FC">
      <w:pPr>
        <w:rPr>
          <w:rFonts w:cs="Arial"/>
        </w:rPr>
      </w:pPr>
      <w:r w:rsidRPr="008B6C93">
        <w:rPr>
          <w:rFonts w:cs="Arial"/>
        </w:rPr>
        <w:t xml:space="preserve">            </w:t>
      </w:r>
    </w:p>
    <w:p w14:paraId="2FA33132" w14:textId="77777777" w:rsidR="00885E26" w:rsidRPr="008B6C93" w:rsidRDefault="00885E26" w:rsidP="008F64FC">
      <w:pPr>
        <w:rPr>
          <w:rFonts w:cs="Arial"/>
        </w:rPr>
      </w:pPr>
    </w:p>
    <w:p w14:paraId="63153F7B" w14:textId="77777777" w:rsidR="00885E26" w:rsidRPr="008B6C93" w:rsidRDefault="00885E26" w:rsidP="008F64FC">
      <w:pPr>
        <w:rPr>
          <w:rFonts w:cs="Arial"/>
        </w:rPr>
      </w:pPr>
    </w:p>
    <w:p w14:paraId="1798D742" w14:textId="77777777" w:rsidR="00885E26" w:rsidRPr="008B6C93" w:rsidRDefault="00885E26" w:rsidP="008F64FC">
      <w:pPr>
        <w:rPr>
          <w:rFonts w:cs="Arial"/>
        </w:rPr>
      </w:pPr>
    </w:p>
    <w:p w14:paraId="1513EB52" w14:textId="77777777" w:rsidR="00885E26" w:rsidRPr="008B6C93" w:rsidRDefault="00885E26" w:rsidP="008F64FC">
      <w:pPr>
        <w:rPr>
          <w:rFonts w:cs="Arial"/>
        </w:rPr>
      </w:pPr>
    </w:p>
    <w:p w14:paraId="427624DD" w14:textId="77777777" w:rsidR="00885E26" w:rsidRPr="008B6C93" w:rsidRDefault="00885E26" w:rsidP="008F64FC">
      <w:pPr>
        <w:rPr>
          <w:rFonts w:cs="Arial"/>
        </w:rPr>
      </w:pPr>
    </w:p>
    <w:p w14:paraId="0E13BA05" w14:textId="77777777" w:rsidR="00885E26" w:rsidRPr="008B6C93" w:rsidRDefault="00885E26" w:rsidP="008F64FC">
      <w:pPr>
        <w:rPr>
          <w:rFonts w:cs="Arial"/>
        </w:rPr>
      </w:pPr>
    </w:p>
    <w:p w14:paraId="52D034ED" w14:textId="77777777" w:rsidR="00885E26" w:rsidRPr="008B6C93" w:rsidRDefault="00885E26" w:rsidP="008F64FC">
      <w:pPr>
        <w:rPr>
          <w:rFonts w:cs="Arial"/>
        </w:rPr>
      </w:pPr>
    </w:p>
    <w:p w14:paraId="309B8F4D" w14:textId="77777777" w:rsidR="00885E26" w:rsidRPr="008B6C93" w:rsidRDefault="00885E26" w:rsidP="008F64FC">
      <w:pPr>
        <w:rPr>
          <w:rFonts w:cs="Arial"/>
        </w:rPr>
      </w:pPr>
    </w:p>
    <w:p w14:paraId="4476267C" w14:textId="77777777" w:rsidR="00885E26" w:rsidRPr="008B6C93" w:rsidRDefault="00885E26" w:rsidP="008F64FC">
      <w:pPr>
        <w:rPr>
          <w:rFonts w:cs="Arial"/>
        </w:rPr>
      </w:pPr>
    </w:p>
    <w:p w14:paraId="76AB2C05" w14:textId="77777777" w:rsidR="00885E26" w:rsidRPr="008B6C93" w:rsidRDefault="00885E26" w:rsidP="008F64FC">
      <w:pPr>
        <w:rPr>
          <w:rFonts w:cs="Arial"/>
        </w:rPr>
      </w:pPr>
    </w:p>
    <w:p w14:paraId="573D56B5" w14:textId="77777777" w:rsidR="00885E26" w:rsidRPr="008B6C93" w:rsidRDefault="00885E26" w:rsidP="008F64FC">
      <w:pPr>
        <w:rPr>
          <w:rFonts w:cs="Arial"/>
        </w:rPr>
      </w:pPr>
    </w:p>
    <w:p w14:paraId="2951415F" w14:textId="77777777" w:rsidR="008F64FC" w:rsidRPr="008B6C93" w:rsidRDefault="008F64FC" w:rsidP="008F64FC">
      <w:pPr>
        <w:rPr>
          <w:rFonts w:cs="Arial"/>
        </w:rPr>
      </w:pPr>
    </w:p>
    <w:p w14:paraId="0F921D54" w14:textId="77777777" w:rsidR="00885E26" w:rsidRPr="008B6C93" w:rsidRDefault="00885E26" w:rsidP="00373D14">
      <w:pPr>
        <w:contextualSpacing/>
        <w:rPr>
          <w:rFonts w:cs="Arial"/>
        </w:rPr>
        <w:ind w:left="284"/>
      </w:pPr>
      <w:r w:rsidRPr="008B6C93">
        <w:rPr>
          <w:rFonts w:cs="Arial"/>
          <w:b/>
          <w:bCs/>
        </w:rPr>
        <w:t>Qualification Structure</w:t>
      </w:r>
      <w:r w:rsidRPr="008B6C93">
        <w:rPr>
          <w:rStyle w:val="FootnoteReference"/>
          <w:rFonts w:cs="Arial"/>
        </w:rPr>
        <w:footnoteReference w:id="6"/>
      </w:r>
    </w:p>
    <w:p w14:paraId="737BD742" w14:textId="77777777" w:rsidR="00885E26" w:rsidRPr="008B6C93" w:rsidRDefault="00885E26" w:rsidP="00885E26">
      <w:pPr>
        <w:contextualSpacing/>
        <w:rPr>
          <w:rFonts w:cs="Arial"/>
        </w:rPr>
      </w:pPr>
    </w:p>
    <w:tbl>
      <w:tblPr>
        <w:tblLook w:val="0000" w:firstRow="0" w:lastRow="0" w:firstColumn="0" w:lastColumn="0" w:noHBand="0" w:noVBand="0"/>
        <w:tblW w:w="9781" w:type="dxa"/>
        <w:tblInd w:w="39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Pr>
      <w:tblGrid>
        <w:gridCol w:w="567"/>
        <w:gridCol w:w="1446"/>
        <w:gridCol w:w="5783"/>
        <w:gridCol w:w="992"/>
        <w:gridCol w:w="993"/>
      </w:tblGrid>
      <w:tr w:rsidR="00885E26" w:rsidRPr="008B6C93" w14:paraId="05DAF36E" w14:textId="77777777" w:rsidTr="00373D14">
        <w:trPr>
          <w:cantSplit/>
          <w:trHeight w:val="514"/>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tcPr>
          <w:p w14:paraId="70FE0492"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No</w:t>
            </w:r>
          </w:p>
        </w:tc>
        <w:tc>
          <w:tcPr>
            <w:tcW w:w="1446" w:type="dxa"/>
            <w:tcBorders>
              <w:top w:val="single" w:sz="4" w:space="0" w:color="000000"/>
              <w:left w:val="single" w:sz="4" w:space="0" w:color="000000"/>
              <w:bottom w:val="single" w:sz="4" w:space="0" w:color="000000"/>
              <w:right w:val="single" w:sz="4" w:space="0" w:color="000000"/>
            </w:tcBorders>
            <w:shd w:val="clear" w:color="auto" w:fill="BFBFBF"/>
          </w:tcPr>
          <w:p w14:paraId="5C025025"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Code</w:t>
            </w:r>
          </w:p>
        </w:tc>
        <w:tc>
          <w:tcPr>
            <w:tcW w:w="578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5FC98610" w14:textId="77777777" w:rsidR="00885E26" w:rsidRPr="008B6C93" w:rsidRDefault="00885E26"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Module Title </w:t>
            </w:r>
          </w:p>
        </w:tc>
        <w:tc>
          <w:tcPr>
            <w:tcW w:w="99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5128FFDC" w14:textId="77777777" w:rsidR="00885E26" w:rsidRPr="008B6C93" w:rsidRDefault="00885E26" w:rsidP="008862B1">
            <w:pPr>
              <w:pStyle w:val="BodyA"/>
              <w:contextualSpacing/>
              <w:rPr>
                <w:rFonts w:ascii="Arial" w:hAnsi="Arial" w:cs="Arial"/>
                <w:sz w:val="22"/>
                <w:szCs w:val="22"/>
                <w:lang w:val="en-GB"/>
              </w:rPr>
              <w:keepNext/>
              <w:jc w:val="center"/>
              <w:spacing w:after="0" w:line="240" w:lineRule="auto"/>
            </w:pPr>
            <w:r w:rsidRPr="008B6C93">
              <w:rPr>
                <w:rStyle w:val="None"/>
                <w:rFonts w:ascii="Arial" w:hAnsi="Arial" w:cs="Arial"/>
                <w:sz w:val="22"/>
                <w:szCs w:val="22"/>
                <w:lang w:val="en-GB"/>
              </w:rPr>
              <w:t>Level</w:t>
            </w:r>
          </w:p>
        </w:tc>
        <w:tc>
          <w:tcPr>
            <w:tcW w:w="99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2CEC71EA" w14:textId="77777777" w:rsidR="00885E26" w:rsidRPr="008B6C93" w:rsidRDefault="00885E26" w:rsidP="008862B1">
            <w:pPr>
              <w:pStyle w:val="BodyA"/>
              <w:contextualSpacing/>
              <w:rPr>
                <w:rFonts w:ascii="Arial" w:hAnsi="Arial" w:cs="Arial"/>
                <w:sz w:val="22"/>
                <w:szCs w:val="22"/>
                <w:lang w:val="en-GB"/>
              </w:rPr>
              <w:keepNext/>
              <w:jc w:val="center"/>
              <w:spacing w:after="0" w:line="240" w:lineRule="auto"/>
            </w:pPr>
            <w:r w:rsidRPr="008B6C93">
              <w:rPr>
                <w:rStyle w:val="None"/>
                <w:rFonts w:ascii="Arial" w:hAnsi="Arial" w:cs="Arial"/>
                <w:sz w:val="22"/>
                <w:szCs w:val="22"/>
                <w:lang w:val="en-GB"/>
              </w:rPr>
              <w:t>Credits</w:t>
            </w:r>
          </w:p>
        </w:tc>
      </w:tr>
      <w:tr w:rsidR="00484777" w:rsidRPr="008B6C93" w14:paraId="798A4352" w14:textId="77777777" w:rsidTr="00373D14">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BB97922" w14:textId="77777777" w:rsidR="00484777" w:rsidRPr="008B6C93" w:rsidRDefault="00484777" w:rsidP="00484777">
            <w:pPr>
              <w:numPr>
                <w:ilvl w:val="0"/>
                <w:numId w:val="13"/>
              </w:numPr>
              <w:contextualSpacing/>
              <w:rPr>
                <w:rFonts w:cs="Arial"/>
              </w:rPr>
              <w:spacing w:after="0" w:line="240" w:lineRule="auto"/>
            </w:pPr>
            <w:r>
              <w:rPr>
                <w:rFonts w:cs="Arial"/>
              </w:rPr>
              <w:t xml:space="preserve">1</w:t>
            </w:r>
          </w:p>
        </w:tc>
        <w:tc>
          <w:tcPr>
            <w:tcW w:w="1446" w:type="dxa"/>
            <w:tcBorders>
              <w:top w:val="single" w:sz="4" w:space="0" w:color="000000"/>
              <w:left w:val="single" w:sz="4" w:space="0" w:color="000000"/>
              <w:bottom w:val="single" w:sz="4" w:space="0" w:color="000000"/>
              <w:right w:val="single" w:sz="4" w:space="0" w:color="000000"/>
            </w:tcBorders>
            <w:vAlign w:val="center"/>
          </w:tcPr>
          <w:p w14:paraId="5568F3B4" w14:textId="12AE36AE"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COLT-4101</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65A1EE0" w14:textId="18B1734A" w:rsidR="00484777" w:rsidRPr="008B6C93" w:rsidRDefault="00484777" w:rsidP="00484777">
            <w:pPr>
              <w:pStyle w:val="p1"/>
              <w:rPr>
                <w:rFonts w:ascii="Arial" w:hAnsi="Arial" w:cs="Arial"/>
                <w:sz w:val="22"/>
                <w:szCs w:val="22"/>
              </w:rPr>
              <w:jc w:val="both"/>
            </w:pPr>
            <w:r>
              <w:rPr>
                <w:rFonts w:ascii="Arial" w:hAnsi="Arial" w:cs="Arial"/>
                <w:sz w:val="22"/>
                <w:szCs w:val="22"/>
              </w:rPr>
              <w:t xml:space="preserve">Communication and Literacy</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A5F5317" w14:textId="2FFD652D"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603596B" w14:textId="76308924"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r>
      <w:tr w:rsidR="00484777" w:rsidRPr="008B6C93" w14:paraId="5D558854" w14:textId="77777777" w:rsidTr="00373D14">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48459EBE" w14:textId="77777777" w:rsidR="00484777" w:rsidRPr="008B6C93" w:rsidRDefault="00484777" w:rsidP="00484777">
            <w:pPr>
              <w:numPr>
                <w:ilvl w:val="0"/>
                <w:numId w:val="13"/>
              </w:numPr>
              <w:contextualSpacing/>
              <w:rPr>
                <w:rFonts w:cs="Arial"/>
              </w:rPr>
              <w:spacing w:after="0" w:line="240" w:lineRule="auto"/>
            </w:pPr>
            <w:r>
              <w:rPr>
                <w:rFonts w:cs="Arial"/>
              </w:rPr>
              <w:t xml:space="preserve">2</w:t>
            </w:r>
          </w:p>
        </w:tc>
        <w:tc>
          <w:tcPr>
            <w:tcW w:w="1446" w:type="dxa"/>
            <w:tcBorders>
              <w:top w:val="single" w:sz="4" w:space="0" w:color="000000"/>
              <w:left w:val="single" w:sz="4" w:space="0" w:color="000000"/>
              <w:bottom w:val="single" w:sz="4" w:space="0" w:color="000000"/>
              <w:right w:val="single" w:sz="4" w:space="0" w:color="000000"/>
            </w:tcBorders>
            <w:vAlign w:val="center"/>
          </w:tcPr>
          <w:p w14:paraId="31E7C5E7" w14:textId="0324A7FF"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DSAI-4102</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39FF175" w14:textId="28C64916" w:rsidR="00484777" w:rsidRPr="008B6C93" w:rsidRDefault="00484777" w:rsidP="00484777">
            <w:pPr>
              <w:pStyle w:val="p1"/>
              <w:rPr>
                <w:rFonts w:ascii="Arial" w:hAnsi="Arial" w:cs="Arial"/>
                <w:sz w:val="22"/>
                <w:szCs w:val="22"/>
              </w:rPr>
              <w:jc w:val="both"/>
            </w:pPr>
            <w:r>
              <w:rPr>
                <w:rFonts w:ascii="Arial" w:hAnsi="Arial" w:cs="Arial"/>
                <w:sz w:val="22"/>
                <w:szCs w:val="22"/>
              </w:rPr>
              <w:t xml:space="preserve">Digital Skills and Artificial Intelligence</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9FED45E" w14:textId="30ACE6A0"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260332" w14:textId="65A41BB6"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r>
      <w:tr w:rsidR="00484777" w:rsidRPr="008B6C93" w14:paraId="2C46638D" w14:textId="77777777" w:rsidTr="00373D14">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55BDF53" w14:textId="77777777" w:rsidR="00484777" w:rsidRPr="008B6C93" w:rsidRDefault="00484777" w:rsidP="00484777">
            <w:pPr>
              <w:numPr>
                <w:ilvl w:val="0"/>
                <w:numId w:val="13"/>
              </w:numPr>
              <w:contextualSpacing/>
              <w:rPr>
                <w:rFonts w:cs="Arial"/>
              </w:rPr>
              <w:spacing w:after="0" w:line="240" w:lineRule="auto"/>
            </w:pPr>
            <w:r>
              <w:rPr>
                <w:rFonts w:cs="Arial"/>
              </w:rPr>
              <w:t xml:space="preserve">3</w:t>
            </w:r>
          </w:p>
        </w:tc>
        <w:tc>
          <w:tcPr>
            <w:tcW w:w="1446" w:type="dxa"/>
            <w:tcBorders>
              <w:top w:val="single" w:sz="4" w:space="0" w:color="000000"/>
              <w:left w:val="single" w:sz="4" w:space="0" w:color="000000"/>
              <w:bottom w:val="single" w:sz="4" w:space="0" w:color="000000"/>
              <w:right w:val="single" w:sz="4" w:space="0" w:color="000000"/>
            </w:tcBorders>
            <w:vAlign w:val="center"/>
          </w:tcPr>
          <w:p w14:paraId="209340B5" w14:textId="0C4E8ED4"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BOCR-4103</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C261328" w14:textId="2FFF3969" w:rsidR="00484777" w:rsidRPr="008B6C93" w:rsidRDefault="00484777" w:rsidP="00484777">
            <w:pPr>
              <w:pStyle w:val="p1"/>
              <w:rPr>
                <w:rFonts w:ascii="Arial" w:hAnsi="Arial" w:cs="Arial"/>
                <w:sz w:val="22"/>
                <w:szCs w:val="22"/>
              </w:rPr>
              <w:jc w:val="both"/>
            </w:pPr>
            <w:r>
              <w:rPr>
                <w:rFonts w:ascii="Arial" w:hAnsi="Arial" w:cs="Arial"/>
                <w:sz w:val="22"/>
                <w:szCs w:val="22"/>
              </w:rPr>
              <w:t xml:space="preserve">Business Opportunity and Customer Research</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BB9B03B" w14:textId="5442CD34"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DAACB4F" w14:textId="703C500D"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r>
      <w:tr w:rsidR="00484777" w:rsidRPr="008B6C93" w14:paraId="370DF403" w14:textId="77777777" w:rsidTr="00373D14">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2365E780" w14:textId="77777777" w:rsidR="00484777" w:rsidRPr="008B6C93" w:rsidRDefault="00484777" w:rsidP="00484777">
            <w:pPr>
              <w:numPr>
                <w:ilvl w:val="0"/>
                <w:numId w:val="13"/>
              </w:numPr>
              <w:contextualSpacing/>
              <w:rPr>
                <w:rFonts w:cs="Arial"/>
              </w:rPr>
              <w:spacing w:after="0" w:line="240" w:lineRule="auto"/>
            </w:pPr>
            <w:r>
              <w:rPr>
                <w:rFonts w:cs="Arial"/>
              </w:rPr>
              <w:t xml:space="preserve">4</w:t>
            </w:r>
          </w:p>
        </w:tc>
        <w:tc>
          <w:tcPr>
            <w:tcW w:w="1446" w:type="dxa"/>
            <w:tcBorders>
              <w:top w:val="single" w:sz="4" w:space="0" w:color="000000"/>
              <w:left w:val="single" w:sz="4" w:space="0" w:color="000000"/>
              <w:bottom w:val="single" w:sz="4" w:space="0" w:color="000000"/>
              <w:right w:val="single" w:sz="4" w:space="0" w:color="000000"/>
            </w:tcBorders>
            <w:vAlign w:val="center"/>
          </w:tcPr>
          <w:p w14:paraId="176ED3B9" w14:textId="79940247"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EPC-4104</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1BD18DB" w14:textId="2E09AD0B" w:rsidR="00484777" w:rsidRPr="008B6C93" w:rsidRDefault="00484777" w:rsidP="00484777">
            <w:pPr>
              <w:pStyle w:val="BodyA"/>
              <w:contextualSpacing/>
              <w:rPr>
                <w:rFonts w:ascii="Arial" w:hAnsi="Arial" w:cs="Arial"/>
                <w:sz w:val="22"/>
                <w:szCs w:val="22"/>
              </w:rPr>
              <w:jc w:val="both"/>
              <w:spacing w:after="0" w:line="240" w:lineRule="auto"/>
            </w:pPr>
            <w:r>
              <w:rPr>
                <w:rFonts w:ascii="Arial" w:hAnsi="Arial" w:cs="Arial"/>
                <w:sz w:val="22"/>
                <w:szCs w:val="22"/>
              </w:rPr>
              <w:t xml:space="preserve">Enterprise Planning and Costing</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E6F4953" w14:textId="7069A045"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E5CBEBC" w14:textId="0542DDFF"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r>
      <w:tr w:rsidR="00484777" w:rsidRPr="008B6C93" w14:paraId="5823F5ED" w14:textId="77777777" w:rsidTr="00373D14">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2D56D608" w14:textId="77777777" w:rsidR="00484777" w:rsidRPr="008B6C93" w:rsidRDefault="00484777" w:rsidP="00484777">
            <w:pPr>
              <w:numPr>
                <w:ilvl w:val="0"/>
                <w:numId w:val="13"/>
              </w:numPr>
              <w:contextualSpacing/>
              <w:rPr>
                <w:rFonts w:cs="Arial"/>
              </w:rPr>
              <w:spacing w:after="0" w:line="240" w:lineRule="auto"/>
            </w:pPr>
            <w:r>
              <w:rPr>
                <w:rFonts w:cs="Arial"/>
              </w:rPr>
              <w:t xml:space="preserve">5</w:t>
            </w:r>
          </w:p>
        </w:tc>
        <w:tc>
          <w:tcPr>
            <w:tcW w:w="1446" w:type="dxa"/>
            <w:tcBorders>
              <w:top w:val="single" w:sz="4" w:space="0" w:color="000000"/>
              <w:left w:val="single" w:sz="4" w:space="0" w:color="000000"/>
              <w:bottom w:val="single" w:sz="4" w:space="0" w:color="000000"/>
              <w:right w:val="single" w:sz="4" w:space="0" w:color="000000"/>
            </w:tcBorders>
            <w:vAlign w:val="center"/>
          </w:tcPr>
          <w:p w14:paraId="775DBA8F" w14:textId="6BC6DEC9"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PMS-4205</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CAEEFE" w14:textId="6F30DDD2" w:rsidR="00484777" w:rsidRPr="008B6C93" w:rsidRDefault="00484777" w:rsidP="00484777">
            <w:pPr>
              <w:pStyle w:val="p1"/>
              <w:rPr>
                <w:rFonts w:ascii="Arial" w:hAnsi="Arial" w:cs="Arial"/>
                <w:sz w:val="22"/>
                <w:szCs w:val="22"/>
              </w:rPr>
              <w:jc w:val="both"/>
            </w:pPr>
            <w:r>
              <w:rPr>
                <w:rFonts w:ascii="Arial" w:hAnsi="Arial" w:cs="Arial"/>
                <w:sz w:val="22"/>
                <w:szCs w:val="22"/>
              </w:rPr>
              <w:t xml:space="preserve">Practical Marketing and Sales</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13F6775" w14:textId="53DADBC5"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870BD89" w14:textId="12FA7F23"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r>
      <w:tr w:rsidR="00484777" w:rsidRPr="008B6C93" w14:paraId="33EFF70E" w14:textId="77777777" w:rsidTr="00373D14">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769E7809" w14:textId="77777777" w:rsidR="00484777" w:rsidRPr="008B6C93" w:rsidRDefault="00484777" w:rsidP="00484777">
            <w:pPr>
              <w:numPr>
                <w:ilvl w:val="0"/>
                <w:numId w:val="13"/>
              </w:numPr>
              <w:contextualSpacing/>
              <w:rPr>
                <w:rFonts w:cs="Arial"/>
              </w:rPr>
              <w:spacing w:after="0" w:line="240" w:lineRule="auto"/>
            </w:pPr>
            <w:r>
              <w:rPr>
                <w:rFonts w:cs="Arial"/>
              </w:rPr>
              <w:t xml:space="preserve">6</w:t>
            </w:r>
          </w:p>
        </w:tc>
        <w:tc>
          <w:tcPr>
            <w:tcW w:w="1446" w:type="dxa"/>
            <w:tcBorders>
              <w:top w:val="single" w:sz="4" w:space="0" w:color="000000"/>
              <w:left w:val="single" w:sz="4" w:space="0" w:color="000000"/>
              <w:bottom w:val="single" w:sz="4" w:space="0" w:color="000000"/>
              <w:right w:val="single" w:sz="4" w:space="0" w:color="000000"/>
            </w:tcBorders>
            <w:vAlign w:val="center"/>
          </w:tcPr>
          <w:p w14:paraId="386FE389" w14:textId="342C10FF"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EOPS-4206</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778D8C2" w14:textId="7E74A580" w:rsidR="00484777" w:rsidRPr="008B6C93" w:rsidRDefault="00484777" w:rsidP="00484777">
            <w:pPr>
              <w:pStyle w:val="p1"/>
              <w:rPr>
                <w:rFonts w:ascii="Arial" w:hAnsi="Arial" w:cs="Arial"/>
                <w:sz w:val="22"/>
                <w:szCs w:val="22"/>
              </w:rPr>
              <w:jc w:val="both"/>
            </w:pPr>
            <w:r>
              <w:rPr>
                <w:rFonts w:ascii="Arial" w:hAnsi="Arial" w:cs="Arial"/>
                <w:sz w:val="22"/>
                <w:szCs w:val="22"/>
              </w:rPr>
              <w:t xml:space="preserve">Enterprise Operations, People and Sustainability</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2206A16" w14:textId="3C7B0BF0"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0929F24" w14:textId="42681B47"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10</w:t>
            </w:r>
          </w:p>
        </w:tc>
      </w:tr>
      <w:tr w:rsidR="00484777" w:rsidRPr="008B6C93" w14:paraId="4C2851CC" w14:textId="77777777" w:rsidTr="00373D14">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17E598CC" w14:textId="77777777" w:rsidR="00484777" w:rsidRPr="008B6C93" w:rsidRDefault="00484777" w:rsidP="00484777">
            <w:pPr>
              <w:numPr>
                <w:ilvl w:val="0"/>
                <w:numId w:val="13"/>
              </w:numPr>
              <w:contextualSpacing/>
              <w:rPr>
                <w:rFonts w:cs="Arial"/>
              </w:rPr>
              <w:spacing w:after="0" w:line="240" w:lineRule="auto"/>
            </w:pPr>
            <w:r>
              <w:rPr>
                <w:rFonts w:cs="Arial"/>
              </w:rPr>
              <w:t xml:space="preserve">7</w:t>
            </w:r>
          </w:p>
        </w:tc>
        <w:tc>
          <w:tcPr>
            <w:tcW w:w="1446" w:type="dxa"/>
            <w:tcBorders>
              <w:top w:val="single" w:sz="4" w:space="0" w:color="000000"/>
              <w:left w:val="single" w:sz="4" w:space="0" w:color="000000"/>
              <w:bottom w:val="single" w:sz="4" w:space="0" w:color="000000"/>
              <w:right w:val="single" w:sz="4" w:space="0" w:color="000000"/>
            </w:tcBorders>
            <w:vAlign w:val="center"/>
          </w:tcPr>
          <w:p w14:paraId="5E23933D" w14:textId="12F91F43"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BFRC-4207</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5D46FCB" w14:textId="446C49EF" w:rsidR="00484777" w:rsidRPr="008B6C93" w:rsidRDefault="00484777" w:rsidP="00484777">
            <w:pPr>
              <w:pStyle w:val="p1"/>
              <w:rPr>
                <w:rFonts w:ascii="Arial" w:hAnsi="Arial" w:cs="Arial"/>
                <w:sz w:val="22"/>
                <w:szCs w:val="22"/>
              </w:rPr>
              <w:jc w:val="both"/>
            </w:pPr>
            <w:r>
              <w:rPr>
                <w:rFonts w:ascii="Arial" w:hAnsi="Arial" w:cs="Arial"/>
                <w:sz w:val="22"/>
                <w:szCs w:val="22"/>
              </w:rPr>
              <w:t xml:space="preserve">Business Finance, Records and Compliance Awareness</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1D1700D" w14:textId="58700D9E"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AC46A22" w14:textId="401AB448"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10</w:t>
            </w:r>
          </w:p>
        </w:tc>
      </w:tr>
      <w:tr w:rsidR="00484777" w:rsidRPr="008B6C93" w14:paraId="23B51407" w14:textId="77777777" w:rsidTr="00373D14">
        <w:trPr>
          <w:trHeight w:val="206"/>
          <w:cantSplit/>
        </w:trPr>
        <w:tc>
          <w:tcPr>
            <w:tcW w:w="567" w:type="dxa"/>
            <w:tcBorders>
              <w:top w:val="single" w:sz="4" w:space="0" w:color="000000"/>
              <w:left w:val="single" w:sz="4" w:space="0" w:color="000000"/>
              <w:bottom w:val="single" w:sz="4" w:space="0" w:color="000000"/>
              <w:right w:val="single" w:sz="4" w:space="0" w:color="000000"/>
            </w:tcBorders>
          </w:tcPr>
          <w:p w14:paraId="41D6E8D5" w14:textId="77777777" w:rsidR="00484777" w:rsidRPr="008B6C93" w:rsidRDefault="00484777" w:rsidP="00484777">
            <w:pPr>
              <w:numPr>
                <w:ilvl w:val="0"/>
                <w:numId w:val="13"/>
              </w:numPr>
              <w:contextualSpacing/>
              <w:rPr>
                <w:rFonts w:cs="Arial"/>
              </w:rPr>
              <w:spacing w:after="0" w:line="240" w:lineRule="auto"/>
            </w:pPr>
            <w:r>
              <w:rPr>
                <w:rFonts w:cs="Arial"/>
              </w:rPr>
              <w:t xml:space="preserve">8</w:t>
            </w:r>
          </w:p>
        </w:tc>
        <w:tc>
          <w:tcPr>
            <w:tcW w:w="1446" w:type="dxa"/>
            <w:tcBorders>
              <w:top w:val="single" w:sz="4" w:space="0" w:color="000000"/>
              <w:left w:val="single" w:sz="4" w:space="0" w:color="000000"/>
              <w:bottom w:val="single" w:sz="4" w:space="0" w:color="000000"/>
              <w:right w:val="single" w:sz="4" w:space="0" w:color="000000"/>
            </w:tcBorders>
            <w:vAlign w:val="center"/>
          </w:tcPr>
          <w:p w14:paraId="6CAF1888" w14:textId="4B1BE739"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IELR-4208</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44CFB7E" w14:textId="0D405C5C" w:rsidR="00484777" w:rsidRPr="008B6C93" w:rsidRDefault="00484777" w:rsidP="00484777">
            <w:pPr>
              <w:contextualSpacing/>
              <w:rPr>
                <w:rFonts w:cs="Arial"/>
              </w:rPr>
              <w:jc w:val="both"/>
            </w:pPr>
            <w:r>
              <w:rPr>
                <w:rFonts w:cs="Arial"/>
              </w:rPr>
              <w:t xml:space="preserve">Integrated Enterprise Launch-Readiness Project</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858BB68" w14:textId="7057607C"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F1A6C2F" w14:textId="7A39803D"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r>
    </w:tbl>
    <w:p w14:paraId="5E48422E" w14:textId="77777777" w:rsidR="00C65B51" w:rsidRPr="008B6C93" w:rsidRDefault="00C65B51">
      <w:pPr>
        <w:rPr>
          <w:rFonts w:cs="Arial"/>
        </w:rPr>
        <w:sectPr w:rsidR="00C65B51" w:rsidRPr="008B6C93">
          <w:footerReference w:type="default" r:id="rId9"/>
          <w:pgBorders w:display="firstPage" w:offsetFrom="page">
            <w:top w:val="single" w:sz="10" w:space="20" w:color="F36B18"/>
            <w:left w:val="single" w:sz="10" w:space="20" w:color="F36B18"/>
            <w:bottom w:val="single" w:sz="10" w:space="20" w:color="F36B18"/>
            <w:right w:val="single" w:sz="10" w:space="20" w:color="F36B18"/>
          </w:pgBorders>
          <w:pgSz w:w="11906" w:h="16838"/>
          <w:pgMar w:top="850" w:right="907" w:bottom="850" w:left="907" w:header="397" w:footer="397" w:gutter="0"/>
          <w:cols w:space="720"/>
          <w:docGrid w:linePitch="360"/>
        </w:sectPr>
      </w:pPr>
    </w:p>
    <w:p w14:paraId="41038511" w14:textId="77777777" w:rsidR="00885E26" w:rsidRPr="008B6C93" w:rsidRDefault="00885E26">
      <w:pPr>
        <w:pStyle w:val="Heading1"/>
        <w:rPr>
          <w:rFonts w:ascii="Arial" w:hAnsi="Arial" w:cs="Arial"/>
          <w:sz w:val="22"/>
          <w:szCs w:val="22"/>
        </w:rPr>
      </w:pPr>
    </w:p>
    <w:p w14:paraId="23585C03" w14:textId="47D218A8" w:rsidR="00885E26" w:rsidRPr="008B6C93" w:rsidRDefault="00885E26" w:rsidP="00885E26">
      <w:pPr>
        <w:rPr>
          <w:rFonts w:cs="Arial"/>
          <w:b/>
          <w:bCs/>
          <w:lang w:val="en-US"/>
        </w:rPr>
        <w:keepNext/>
      </w:pPr>
      <w:r w:rsidRPr="008B6C93">
        <w:rPr>
          <w:rFonts w:cs="Arial"/>
          <w:b/>
          <w:bCs/>
          <w:lang w:val="en-US"/>
        </w:rPr>
        <w:t>Detailed Qualification Structure</w:t>
      </w:r>
    </w:p>
    <w:tbl>
      <w:tblPr>
        <w:tblLook w:val="0000" w:firstRow="0" w:lastRow="0" w:firstColumn="0" w:lastColumn="0" w:noHBand="0" w:noVBand="0"/>
        <w:tblW w:w="1505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Pr>
      <w:tblGrid>
        <w:gridCol w:w="567"/>
        <w:gridCol w:w="1589"/>
        <w:gridCol w:w="5782"/>
        <w:gridCol w:w="853"/>
        <w:gridCol w:w="1003"/>
        <w:gridCol w:w="1134"/>
        <w:gridCol w:w="1433"/>
        <w:gridCol w:w="1417"/>
        <w:gridCol w:w="1276"/>
      </w:tblGrid>
      <w:tr w:rsidR="00885E26" w:rsidRPr="008B6C93" w14:paraId="435529B1" w14:textId="77777777" w:rsidTr="00484777">
        <w:trPr>
          <w:cantSplit/>
          <w:trHeight w:val="514"/>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tcPr>
          <w:p w14:paraId="0FCEABD2"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No</w:t>
            </w:r>
          </w:p>
        </w:tc>
        <w:tc>
          <w:tcPr>
            <w:tcW w:w="1589" w:type="dxa"/>
            <w:tcBorders>
              <w:top w:val="single" w:sz="4" w:space="0" w:color="000000"/>
              <w:left w:val="single" w:sz="4" w:space="0" w:color="000000"/>
              <w:bottom w:val="single" w:sz="4" w:space="0" w:color="000000"/>
              <w:right w:val="single" w:sz="4" w:space="0" w:color="000000"/>
            </w:tcBorders>
            <w:shd w:val="clear" w:color="auto" w:fill="BFBFBF"/>
          </w:tcPr>
          <w:p w14:paraId="06A24AC5"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Code</w:t>
            </w:r>
          </w:p>
        </w:tc>
        <w:tc>
          <w:tcPr>
            <w:tcW w:w="578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1B1B12E1" w14:textId="77777777" w:rsidR="00885E26" w:rsidRPr="008B6C93" w:rsidRDefault="00885E26"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Module Title </w:t>
            </w:r>
          </w:p>
        </w:tc>
        <w:tc>
          <w:tcPr>
            <w:tcW w:w="85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78AFF4C3" w14:textId="77777777" w:rsidR="00885E26" w:rsidRPr="008B6C93" w:rsidRDefault="00885E26"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Level</w:t>
            </w:r>
          </w:p>
        </w:tc>
        <w:tc>
          <w:tcPr>
            <w:tcW w:w="10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114DD16E" w14:textId="77777777" w:rsidR="00885E26" w:rsidRPr="008B6C93" w:rsidRDefault="00885E26"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Credits</w:t>
            </w:r>
          </w:p>
        </w:tc>
        <w:tc>
          <w:tcPr>
            <w:tcW w:w="1134" w:type="dxa"/>
            <w:tcBorders>
              <w:top w:val="single" w:sz="4" w:space="0" w:color="000000"/>
              <w:left w:val="single" w:sz="4" w:space="0" w:color="000000"/>
              <w:bottom w:val="single" w:sz="4" w:space="0" w:color="000000"/>
              <w:right w:val="single" w:sz="4" w:space="0" w:color="000000"/>
            </w:tcBorders>
            <w:shd w:val="clear" w:color="auto" w:fill="BFBFBF"/>
          </w:tcPr>
          <w:p w14:paraId="716834B6"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Notional Hours </w:t>
            </w:r>
          </w:p>
        </w:tc>
        <w:tc>
          <w:tcPr>
            <w:tcW w:w="1433" w:type="dxa"/>
            <w:tcBorders>
              <w:top w:val="single" w:sz="4" w:space="0" w:color="000000"/>
              <w:left w:val="single" w:sz="4" w:space="0" w:color="000000"/>
              <w:bottom w:val="single" w:sz="4" w:space="0" w:color="000000"/>
              <w:right w:val="single" w:sz="4" w:space="0" w:color="000000"/>
            </w:tcBorders>
            <w:shd w:val="clear" w:color="auto" w:fill="BFBFBF"/>
          </w:tcPr>
          <w:p w14:paraId="45BB1C75"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Pre-requisites</w:t>
            </w:r>
          </w:p>
        </w:tc>
        <w:tc>
          <w:tcPr>
            <w:tcW w:w="1417" w:type="dxa"/>
            <w:tcBorders>
              <w:top w:val="single" w:sz="4" w:space="0" w:color="000000"/>
              <w:left w:val="single" w:sz="4" w:space="0" w:color="000000"/>
              <w:bottom w:val="single" w:sz="4" w:space="0" w:color="000000"/>
              <w:right w:val="single" w:sz="4" w:space="0" w:color="000000"/>
            </w:tcBorders>
            <w:shd w:val="clear" w:color="auto" w:fill="BFBFBF"/>
          </w:tcPr>
          <w:p w14:paraId="363F9563"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Compulsory/ Elective</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cPr>
          <w:p w14:paraId="4052CB7C"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Contact Hours </w:t>
            </w:r>
          </w:p>
        </w:tc>
      </w:tr>
      <w:tr w:rsidR="00484777" w:rsidRPr="008B6C93" w14:paraId="0E146082"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52D3661"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1</w:t>
            </w:r>
          </w:p>
        </w:tc>
        <w:tc>
          <w:tcPr>
            <w:tcW w:w="1589" w:type="dxa"/>
            <w:tcBorders>
              <w:top w:val="single" w:sz="4" w:space="0" w:color="000000"/>
              <w:left w:val="single" w:sz="4" w:space="0" w:color="000000"/>
              <w:bottom w:val="single" w:sz="4" w:space="0" w:color="000000"/>
              <w:right w:val="single" w:sz="4" w:space="0" w:color="000000"/>
            </w:tcBorders>
            <w:vAlign w:val="center"/>
          </w:tcPr>
          <w:p w14:paraId="228C013B" w14:textId="029FD97B"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COLT-4101</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17EDAD" w14:textId="644FF393"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Communication and Literacy</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05FD5B" w14:textId="3C73EBC1"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DD58179" w14:textId="0B4FAB23"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c>
          <w:tcPr>
            <w:tcW w:w="1134" w:type="dxa"/>
            <w:tcBorders>
              <w:top w:val="single" w:sz="4" w:space="0" w:color="000000"/>
              <w:left w:val="single" w:sz="4" w:space="0" w:color="000000"/>
              <w:bottom w:val="single" w:sz="4" w:space="0" w:color="000000"/>
              <w:right w:val="single" w:sz="4" w:space="0" w:color="000000"/>
            </w:tcBorders>
            <w:vAlign w:val="center"/>
          </w:tcPr>
          <w:p w14:paraId="42D4CAA2" w14:textId="63F223B8"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80</w:t>
            </w:r>
          </w:p>
        </w:tc>
        <w:tc>
          <w:tcPr>
            <w:tcW w:w="1433" w:type="dxa"/>
            <w:tcBorders>
              <w:top w:val="single" w:sz="4" w:space="0" w:color="000000"/>
              <w:left w:val="single" w:sz="4" w:space="0" w:color="000000"/>
              <w:bottom w:val="single" w:sz="4" w:space="0" w:color="000000"/>
              <w:right w:val="single" w:sz="4" w:space="0" w:color="000000"/>
            </w:tcBorders>
            <w:vAlign w:val="center"/>
          </w:tcPr>
          <w:p w14:paraId="786E9438" w14:textId="553146F5"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None</w:t>
            </w:r>
          </w:p>
        </w:tc>
        <w:tc>
          <w:tcPr>
            <w:tcW w:w="1417" w:type="dxa"/>
            <w:tcBorders>
              <w:top w:val="single" w:sz="4" w:space="0" w:color="000000"/>
              <w:left w:val="single" w:sz="4" w:space="0" w:color="000000"/>
              <w:bottom w:val="single" w:sz="4" w:space="0" w:color="000000"/>
              <w:right w:val="single" w:sz="4" w:space="0" w:color="000000"/>
            </w:tcBorders>
            <w:vAlign w:val="center"/>
          </w:tcPr>
          <w:p w14:paraId="453933B6" w14:textId="57C6C0CD"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3E81A143" w14:textId="59E9A746"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48</w:t>
            </w:r>
          </w:p>
        </w:tc>
      </w:tr>
      <w:tr w:rsidR="00484777" w:rsidRPr="008B6C93" w14:paraId="2AD46FCE"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EC7148C"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2</w:t>
            </w:r>
          </w:p>
        </w:tc>
        <w:tc>
          <w:tcPr>
            <w:tcW w:w="1589" w:type="dxa"/>
            <w:tcBorders>
              <w:top w:val="single" w:sz="4" w:space="0" w:color="000000"/>
              <w:left w:val="single" w:sz="4" w:space="0" w:color="000000"/>
              <w:bottom w:val="single" w:sz="4" w:space="0" w:color="000000"/>
              <w:right w:val="single" w:sz="4" w:space="0" w:color="000000"/>
            </w:tcBorders>
            <w:vAlign w:val="center"/>
          </w:tcPr>
          <w:p w14:paraId="766C16F9" w14:textId="1E098269"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DSAI-4102</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BBA3FAD" w14:textId="462781A4" w:rsidR="00484777" w:rsidRPr="008B6C93" w:rsidRDefault="00484777" w:rsidP="00484777">
            <w:pPr>
              <w:pStyle w:val="BodyA"/>
              <w:contextualSpacing/>
              <w:rPr>
                <w:rFonts w:ascii="Arial" w:hAnsi="Arial" w:cs="Arial"/>
                <w:sz w:val="22"/>
                <w:szCs w:val="22"/>
              </w:rPr>
              <w:jc w:val="both"/>
              <w:spacing w:after="0" w:line="240" w:lineRule="auto"/>
            </w:pPr>
            <w:r>
              <w:rPr>
                <w:rFonts w:ascii="Arial" w:hAnsi="Arial" w:cs="Arial"/>
                <w:sz w:val="22"/>
                <w:szCs w:val="22"/>
              </w:rPr>
              <w:t xml:space="preserve">Digital Skills and Artificial Intelligence</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3299502" w14:textId="0253117F"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D463A4F" w14:textId="037186D9"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c>
          <w:tcPr>
            <w:tcW w:w="1134" w:type="dxa"/>
            <w:tcBorders>
              <w:top w:val="single" w:sz="4" w:space="0" w:color="000000"/>
              <w:left w:val="single" w:sz="4" w:space="0" w:color="000000"/>
              <w:bottom w:val="single" w:sz="4" w:space="0" w:color="000000"/>
              <w:right w:val="single" w:sz="4" w:space="0" w:color="000000"/>
            </w:tcBorders>
            <w:vAlign w:val="center"/>
          </w:tcPr>
          <w:p w14:paraId="5A378E3D" w14:textId="2F7E8F85"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80</w:t>
            </w:r>
          </w:p>
        </w:tc>
        <w:tc>
          <w:tcPr>
            <w:tcW w:w="1433" w:type="dxa"/>
            <w:tcBorders>
              <w:top w:val="single" w:sz="4" w:space="0" w:color="000000"/>
              <w:left w:val="single" w:sz="4" w:space="0" w:color="000000"/>
              <w:bottom w:val="single" w:sz="4" w:space="0" w:color="000000"/>
              <w:right w:val="single" w:sz="4" w:space="0" w:color="000000"/>
            </w:tcBorders>
            <w:vAlign w:val="center"/>
          </w:tcPr>
          <w:p w14:paraId="20589414" w14:textId="3A8F0DE4"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None</w:t>
            </w:r>
          </w:p>
        </w:tc>
        <w:tc>
          <w:tcPr>
            <w:tcW w:w="1417" w:type="dxa"/>
            <w:tcBorders>
              <w:top w:val="single" w:sz="4" w:space="0" w:color="000000"/>
              <w:left w:val="single" w:sz="4" w:space="0" w:color="000000"/>
              <w:bottom w:val="single" w:sz="4" w:space="0" w:color="000000"/>
              <w:right w:val="single" w:sz="4" w:space="0" w:color="000000"/>
            </w:tcBorders>
            <w:vAlign w:val="center"/>
          </w:tcPr>
          <w:p w14:paraId="0135758C" w14:textId="3E670A2F"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7AEB2AC3" w14:textId="6B3A3FCF"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48</w:t>
            </w:r>
          </w:p>
        </w:tc>
      </w:tr>
      <w:tr w:rsidR="00484777" w:rsidRPr="008B6C93" w14:paraId="0064412B"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2D20588"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3</w:t>
            </w:r>
          </w:p>
        </w:tc>
        <w:tc>
          <w:tcPr>
            <w:tcW w:w="1589" w:type="dxa"/>
            <w:tcBorders>
              <w:top w:val="single" w:sz="4" w:space="0" w:color="000000"/>
              <w:left w:val="single" w:sz="4" w:space="0" w:color="000000"/>
              <w:bottom w:val="single" w:sz="4" w:space="0" w:color="000000"/>
              <w:right w:val="single" w:sz="4" w:space="0" w:color="000000"/>
            </w:tcBorders>
            <w:vAlign w:val="center"/>
          </w:tcPr>
          <w:p w14:paraId="3E2B0820" w14:textId="328A0673"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BOCR-4103</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3E385AD" w14:textId="77621F95" w:rsidR="00484777" w:rsidRPr="008B6C93" w:rsidRDefault="00484777" w:rsidP="00484777">
            <w:pPr>
              <w:pStyle w:val="BodyA"/>
              <w:contextualSpacing/>
              <w:rPr>
                <w:rFonts w:ascii="Arial" w:hAnsi="Arial" w:cs="Arial"/>
                <w:sz w:val="22"/>
                <w:szCs w:val="22"/>
              </w:rPr>
              <w:jc w:val="both"/>
              <w:spacing w:after="0" w:line="240" w:lineRule="auto"/>
            </w:pPr>
            <w:r>
              <w:rPr>
                <w:rFonts w:ascii="Arial" w:hAnsi="Arial" w:cs="Arial"/>
                <w:sz w:val="22"/>
                <w:szCs w:val="22"/>
              </w:rPr>
              <w:t xml:space="preserve">Business Opportunity and Customer Research</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A8BED5B" w14:textId="004C4C8C"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51D75AF" w14:textId="3B2D6B68"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1134" w:type="dxa"/>
            <w:tcBorders>
              <w:top w:val="single" w:sz="4" w:space="0" w:color="000000"/>
              <w:left w:val="single" w:sz="4" w:space="0" w:color="000000"/>
              <w:bottom w:val="single" w:sz="4" w:space="0" w:color="000000"/>
              <w:right w:val="single" w:sz="4" w:space="0" w:color="000000"/>
            </w:tcBorders>
            <w:vAlign w:val="center"/>
          </w:tcPr>
          <w:p w14:paraId="563861D6" w14:textId="7F784C7B"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120</w:t>
            </w:r>
          </w:p>
        </w:tc>
        <w:tc>
          <w:tcPr>
            <w:tcW w:w="1433" w:type="dxa"/>
            <w:tcBorders>
              <w:top w:val="single" w:sz="4" w:space="0" w:color="000000"/>
              <w:left w:val="single" w:sz="4" w:space="0" w:color="000000"/>
              <w:bottom w:val="single" w:sz="4" w:space="0" w:color="000000"/>
              <w:right w:val="single" w:sz="4" w:space="0" w:color="000000"/>
            </w:tcBorders>
            <w:vAlign w:val="center"/>
          </w:tcPr>
          <w:p w14:paraId="4C0E2F79" w14:textId="383E667E"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None; safety readiness before practical work</w:t>
            </w:r>
          </w:p>
        </w:tc>
        <w:tc>
          <w:tcPr>
            <w:tcW w:w="1417" w:type="dxa"/>
            <w:tcBorders>
              <w:top w:val="single" w:sz="4" w:space="0" w:color="000000"/>
              <w:left w:val="single" w:sz="4" w:space="0" w:color="000000"/>
              <w:bottom w:val="single" w:sz="4" w:space="0" w:color="000000"/>
              <w:right w:val="single" w:sz="4" w:space="0" w:color="000000"/>
            </w:tcBorders>
            <w:vAlign w:val="center"/>
          </w:tcPr>
          <w:p w14:paraId="574021E7" w14:textId="7F380386"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526178CD" w14:textId="5856BA8A"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72</w:t>
            </w:r>
          </w:p>
        </w:tc>
      </w:tr>
      <w:tr w:rsidR="00484777" w:rsidRPr="008B6C93" w14:paraId="5797BBA6"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2124C94B"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4</w:t>
            </w:r>
          </w:p>
        </w:tc>
        <w:tc>
          <w:tcPr>
            <w:tcW w:w="1589" w:type="dxa"/>
            <w:tcBorders>
              <w:top w:val="single" w:sz="4" w:space="0" w:color="000000"/>
              <w:left w:val="single" w:sz="4" w:space="0" w:color="000000"/>
              <w:bottom w:val="single" w:sz="4" w:space="0" w:color="000000"/>
              <w:right w:val="single" w:sz="4" w:space="0" w:color="000000"/>
            </w:tcBorders>
            <w:vAlign w:val="center"/>
          </w:tcPr>
          <w:p w14:paraId="1B4AFE58" w14:textId="1E382491"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EPC-4104</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70C2B65" w14:textId="1B7CC4BF" w:rsidR="00484777" w:rsidRPr="008B6C93" w:rsidRDefault="00484777" w:rsidP="00484777">
            <w:pPr>
              <w:pStyle w:val="BodyA"/>
              <w:contextualSpacing/>
              <w:rPr>
                <w:rFonts w:ascii="Arial" w:hAnsi="Arial" w:cs="Arial"/>
                <w:sz w:val="22"/>
                <w:szCs w:val="22"/>
              </w:rPr>
              <w:jc w:val="both"/>
              <w:spacing w:after="0" w:line="240" w:lineRule="auto"/>
            </w:pPr>
            <w:r>
              <w:rPr>
                <w:rFonts w:ascii="Arial" w:hAnsi="Arial" w:cs="Arial"/>
                <w:sz w:val="22"/>
                <w:szCs w:val="22"/>
              </w:rPr>
              <w:t xml:space="preserve">Enterprise Planning and Costing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E988BA" w14:textId="0D4AECD1"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2F028A" w14:textId="57DE92F7"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1134" w:type="dxa"/>
            <w:tcBorders>
              <w:top w:val="single" w:sz="4" w:space="0" w:color="000000"/>
              <w:left w:val="single" w:sz="4" w:space="0" w:color="000000"/>
              <w:bottom w:val="single" w:sz="4" w:space="0" w:color="000000"/>
              <w:right w:val="single" w:sz="4" w:space="0" w:color="000000"/>
            </w:tcBorders>
            <w:vAlign w:val="center"/>
          </w:tcPr>
          <w:p w14:paraId="70814019" w14:textId="24E86C0D"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120</w:t>
            </w:r>
          </w:p>
        </w:tc>
        <w:tc>
          <w:tcPr>
            <w:tcW w:w="1433" w:type="dxa"/>
            <w:tcBorders>
              <w:top w:val="single" w:sz="4" w:space="0" w:color="000000"/>
              <w:left w:val="single" w:sz="4" w:space="0" w:color="000000"/>
              <w:bottom w:val="single" w:sz="4" w:space="0" w:color="000000"/>
              <w:right w:val="single" w:sz="4" w:space="0" w:color="000000"/>
            </w:tcBorders>
            <w:vAlign w:val="center"/>
          </w:tcPr>
          <w:p w14:paraId="2984E25D" w14:textId="46821F50"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None; safety readiness before practical work</w:t>
            </w:r>
          </w:p>
        </w:tc>
        <w:tc>
          <w:tcPr>
            <w:tcW w:w="1417" w:type="dxa"/>
            <w:tcBorders>
              <w:top w:val="single" w:sz="4" w:space="0" w:color="000000"/>
              <w:left w:val="single" w:sz="4" w:space="0" w:color="000000"/>
              <w:bottom w:val="single" w:sz="4" w:space="0" w:color="000000"/>
              <w:right w:val="single" w:sz="4" w:space="0" w:color="000000"/>
            </w:tcBorders>
            <w:vAlign w:val="center"/>
          </w:tcPr>
          <w:p w14:paraId="69ECD72F" w14:textId="3339EB3E"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3E081844" w14:textId="0B149CDC"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72</w:t>
            </w:r>
          </w:p>
        </w:tc>
      </w:tr>
      <w:tr w:rsidR="00484777" w:rsidRPr="008B6C93" w14:paraId="72536E85"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7306AC10"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5</w:t>
            </w:r>
          </w:p>
        </w:tc>
        <w:tc>
          <w:tcPr>
            <w:tcW w:w="1589" w:type="dxa"/>
            <w:tcBorders>
              <w:top w:val="single" w:sz="4" w:space="0" w:color="000000"/>
              <w:left w:val="single" w:sz="4" w:space="0" w:color="000000"/>
              <w:bottom w:val="single" w:sz="4" w:space="0" w:color="000000"/>
              <w:right w:val="single" w:sz="4" w:space="0" w:color="000000"/>
            </w:tcBorders>
            <w:vAlign w:val="center"/>
          </w:tcPr>
          <w:p w14:paraId="6203DD11" w14:textId="086F7577" w:rsidR="00484777" w:rsidRPr="008B6C93" w:rsidRDefault="00484777" w:rsidP="00484777">
            <w:pPr>
              <w:pStyle w:val="BodyA"/>
              <w:contextualSpacing/>
              <w:rPr>
                <w:rFonts w:ascii="Arial" w:eastAsia="Times New Roman" w:hAnsi="Arial" w:cs="Arial"/>
                <w:sz w:val="22"/>
                <w:szCs w:val="22"/>
                <w:lang w:val="en-NA" w:eastAsia="en-GB"/>
              </w:rPr>
              <w:spacing w:after="0" w:line="240" w:lineRule="auto"/>
            </w:pPr>
            <w:r>
              <w:rPr>
                <w:rFonts w:ascii="Arial" w:eastAsia="Times New Roman" w:hAnsi="Arial" w:cs="Arial"/>
                <w:sz w:val="22"/>
                <w:szCs w:val="22"/>
                <w:lang w:val="en-NA" w:eastAsia="en-GB"/>
              </w:rPr>
              <w:t xml:space="preserve">PMS-4205</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944CDBC" w14:textId="6828E604" w:rsidR="00484777" w:rsidRPr="008B6C93" w:rsidRDefault="00484777" w:rsidP="00484777">
            <w:pPr>
              <w:pStyle w:val="BodyA"/>
              <w:contextualSpacing/>
              <w:rPr>
                <w:rFonts w:ascii="Arial" w:eastAsia="Arial" w:hAnsi="Arial" w:cs="Arial"/>
                <w:color w:val="333333"/>
                <w:sz w:val="22"/>
                <w:szCs w:val="22"/>
              </w:rPr>
              <w:jc w:val="both"/>
              <w:spacing w:after="0" w:line="240" w:lineRule="auto"/>
            </w:pPr>
            <w:r>
              <w:rPr>
                <w:rFonts w:ascii="Arial" w:eastAsia="Arial" w:hAnsi="Arial" w:cs="Arial"/>
                <w:color w:val="333333"/>
                <w:sz w:val="22"/>
                <w:szCs w:val="22"/>
              </w:rPr>
              <w:t xml:space="preserve">Practical Marketing and Sales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958919" w14:textId="040D033F"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B9822F" w14:textId="0242288F"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8</w:t>
            </w:r>
          </w:p>
        </w:tc>
        <w:tc>
          <w:tcPr>
            <w:tcW w:w="1134" w:type="dxa"/>
            <w:tcBorders>
              <w:top w:val="single" w:sz="4" w:space="0" w:color="000000"/>
              <w:left w:val="single" w:sz="4" w:space="0" w:color="000000"/>
              <w:bottom w:val="single" w:sz="4" w:space="0" w:color="000000"/>
              <w:right w:val="single" w:sz="4" w:space="0" w:color="000000"/>
            </w:tcBorders>
            <w:vAlign w:val="center"/>
          </w:tcPr>
          <w:p w14:paraId="25C439E4" w14:textId="3F1AB0EB"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80</w:t>
            </w:r>
          </w:p>
        </w:tc>
        <w:tc>
          <w:tcPr>
            <w:tcW w:w="1433" w:type="dxa"/>
            <w:tcBorders>
              <w:top w:val="single" w:sz="4" w:space="0" w:color="000000"/>
              <w:left w:val="single" w:sz="4" w:space="0" w:color="000000"/>
              <w:bottom w:val="single" w:sz="4" w:space="0" w:color="000000"/>
              <w:right w:val="single" w:sz="4" w:space="0" w:color="000000"/>
            </w:tcBorders>
            <w:vAlign w:val="center"/>
          </w:tcPr>
          <w:p w14:paraId="73ED9A1F" w14:textId="7E01FF56"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M03 and M04 outcome readiness</w:t>
            </w:r>
          </w:p>
        </w:tc>
        <w:tc>
          <w:tcPr>
            <w:tcW w:w="1417" w:type="dxa"/>
            <w:tcBorders>
              <w:top w:val="single" w:sz="4" w:space="0" w:color="000000"/>
              <w:left w:val="single" w:sz="4" w:space="0" w:color="000000"/>
              <w:bottom w:val="single" w:sz="4" w:space="0" w:color="000000"/>
              <w:right w:val="single" w:sz="4" w:space="0" w:color="000000"/>
            </w:tcBorders>
            <w:vAlign w:val="center"/>
          </w:tcPr>
          <w:p w14:paraId="7D3E7D3C" w14:textId="2DAD8087"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61576F3D" w14:textId="74287F4D"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48</w:t>
            </w:r>
          </w:p>
        </w:tc>
      </w:tr>
      <w:tr w:rsidR="00484777" w:rsidRPr="008B6C93" w14:paraId="0C1FC32B" w14:textId="77777777" w:rsidTr="00DF45B8">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05C3CBB9"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6</w:t>
            </w:r>
          </w:p>
        </w:tc>
        <w:tc>
          <w:tcPr>
            <w:tcW w:w="1589" w:type="dxa"/>
            <w:tcBorders>
              <w:top w:val="single" w:sz="4" w:space="0" w:color="000000"/>
              <w:left w:val="single" w:sz="4" w:space="0" w:color="000000"/>
              <w:bottom w:val="single" w:sz="4" w:space="0" w:color="000000"/>
              <w:right w:val="single" w:sz="4" w:space="0" w:color="000000"/>
            </w:tcBorders>
            <w:vAlign w:val="center"/>
          </w:tcPr>
          <w:p w14:paraId="436B1ECC" w14:textId="50A89905"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EOPS-4206</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89407D" w14:textId="6F032BCE" w:rsidR="00484777" w:rsidRPr="008B6C93" w:rsidRDefault="00484777" w:rsidP="00484777">
            <w:pPr>
              <w:pStyle w:val="BodyA"/>
              <w:contextualSpacing/>
              <w:rPr>
                <w:rFonts w:ascii="Arial" w:hAnsi="Arial" w:cs="Arial"/>
                <w:sz w:val="22"/>
                <w:szCs w:val="22"/>
              </w:rPr>
              <w:jc w:val="both"/>
              <w:spacing w:after="0" w:line="240" w:lineRule="auto"/>
            </w:pPr>
            <w:r>
              <w:rPr>
                <w:rFonts w:ascii="Arial" w:hAnsi="Arial" w:cs="Arial"/>
                <w:sz w:val="22"/>
                <w:szCs w:val="22"/>
              </w:rPr>
              <w:t xml:space="preserve">Enterprise Operations, People and Sustainability</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F7BE715" w14:textId="67B4799E"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F5CEB37" w14:textId="11AA7EF0"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10</w:t>
            </w:r>
          </w:p>
        </w:tc>
        <w:tc>
          <w:tcPr>
            <w:tcW w:w="1134" w:type="dxa"/>
            <w:tcBorders>
              <w:top w:val="single" w:sz="4" w:space="0" w:color="000000"/>
              <w:left w:val="single" w:sz="4" w:space="0" w:color="000000"/>
              <w:bottom w:val="single" w:sz="4" w:space="0" w:color="000000"/>
              <w:right w:val="single" w:sz="4" w:space="0" w:color="000000"/>
            </w:tcBorders>
            <w:vAlign w:val="center"/>
          </w:tcPr>
          <w:p w14:paraId="0AB88DFA" w14:textId="54D47D2D"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100</w:t>
            </w:r>
          </w:p>
        </w:tc>
        <w:tc>
          <w:tcPr>
            <w:tcW w:w="1433" w:type="dxa"/>
            <w:tcBorders>
              <w:top w:val="single" w:sz="4" w:space="0" w:color="000000"/>
              <w:left w:val="single" w:sz="4" w:space="0" w:color="000000"/>
              <w:bottom w:val="single" w:sz="4" w:space="0" w:color="000000"/>
              <w:right w:val="single" w:sz="4" w:space="0" w:color="000000"/>
            </w:tcBorders>
          </w:tcPr>
          <w:p w14:paraId="652B5FFF" w14:textId="76D305D4"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M03 and M04 outcome readiness</w:t>
            </w:r>
          </w:p>
        </w:tc>
        <w:tc>
          <w:tcPr>
            <w:tcW w:w="1417" w:type="dxa"/>
            <w:tcBorders>
              <w:top w:val="single" w:sz="4" w:space="0" w:color="000000"/>
              <w:left w:val="single" w:sz="4" w:space="0" w:color="000000"/>
              <w:bottom w:val="single" w:sz="4" w:space="0" w:color="000000"/>
              <w:right w:val="single" w:sz="4" w:space="0" w:color="000000"/>
            </w:tcBorders>
            <w:vAlign w:val="center"/>
          </w:tcPr>
          <w:p w14:paraId="4C0EB1F9" w14:textId="18939818"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6ACE6C5B" w14:textId="713E90C8"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60</w:t>
            </w:r>
          </w:p>
        </w:tc>
      </w:tr>
      <w:tr w:rsidR="00484777" w:rsidRPr="008B6C93" w14:paraId="25D3EC63"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98EEF82"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7</w:t>
            </w:r>
          </w:p>
        </w:tc>
        <w:tc>
          <w:tcPr>
            <w:tcW w:w="1589" w:type="dxa"/>
            <w:tcBorders>
              <w:top w:val="single" w:sz="4" w:space="0" w:color="000000"/>
              <w:left w:val="single" w:sz="4" w:space="0" w:color="000000"/>
              <w:bottom w:val="single" w:sz="4" w:space="0" w:color="000000"/>
              <w:right w:val="single" w:sz="4" w:space="0" w:color="000000"/>
            </w:tcBorders>
            <w:vAlign w:val="center"/>
          </w:tcPr>
          <w:p w14:paraId="3B87327B" w14:textId="08452E1D"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BFRC-4207</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CA873DF" w14:textId="6106BFC3" w:rsidR="00484777" w:rsidRPr="008B6C93" w:rsidRDefault="00484777" w:rsidP="00484777">
            <w:pPr>
              <w:pStyle w:val="BodyA"/>
              <w:contextualSpacing/>
              <w:rPr>
                <w:rFonts w:ascii="Arial" w:hAnsi="Arial" w:cs="Arial"/>
                <w:sz w:val="22"/>
                <w:szCs w:val="22"/>
              </w:rPr>
              <w:jc w:val="both"/>
              <w:spacing w:after="0" w:line="240" w:lineRule="auto"/>
            </w:pPr>
            <w:r>
              <w:rPr>
                <w:rFonts w:ascii="Arial" w:hAnsi="Arial" w:cs="Arial"/>
                <w:sz w:val="22"/>
                <w:szCs w:val="22"/>
              </w:rPr>
              <w:t xml:space="preserve">Business Finance, Records and Compliance Awareness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5720E05" w14:textId="5AF782A4"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390D81E" w14:textId="645BAF82"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10</w:t>
            </w:r>
          </w:p>
        </w:tc>
        <w:tc>
          <w:tcPr>
            <w:tcW w:w="1134" w:type="dxa"/>
            <w:tcBorders>
              <w:top w:val="single" w:sz="4" w:space="0" w:color="000000"/>
              <w:left w:val="single" w:sz="4" w:space="0" w:color="000000"/>
              <w:bottom w:val="single" w:sz="4" w:space="0" w:color="000000"/>
              <w:right w:val="single" w:sz="4" w:space="0" w:color="000000"/>
            </w:tcBorders>
            <w:vAlign w:val="center"/>
          </w:tcPr>
          <w:p w14:paraId="56BFCBF1" w14:textId="2C68F794"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100</w:t>
            </w:r>
          </w:p>
        </w:tc>
        <w:tc>
          <w:tcPr>
            <w:tcW w:w="1433" w:type="dxa"/>
            <w:tcBorders>
              <w:top w:val="single" w:sz="4" w:space="0" w:color="000000"/>
              <w:left w:val="single" w:sz="4" w:space="0" w:color="000000"/>
              <w:bottom w:val="single" w:sz="4" w:space="0" w:color="000000"/>
              <w:right w:val="single" w:sz="4" w:space="0" w:color="000000"/>
            </w:tcBorders>
          </w:tcPr>
          <w:p w14:paraId="16FFBC9D" w14:textId="51EEAB14"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M03 and M04 readiness; M05 and M06 may be concurrent</w:t>
            </w:r>
          </w:p>
        </w:tc>
        <w:tc>
          <w:tcPr>
            <w:tcW w:w="1417" w:type="dxa"/>
            <w:tcBorders>
              <w:top w:val="single" w:sz="4" w:space="0" w:color="000000"/>
              <w:left w:val="single" w:sz="4" w:space="0" w:color="000000"/>
              <w:bottom w:val="single" w:sz="4" w:space="0" w:color="000000"/>
              <w:right w:val="single" w:sz="4" w:space="0" w:color="000000"/>
            </w:tcBorders>
            <w:vAlign w:val="center"/>
          </w:tcPr>
          <w:p w14:paraId="6BF38143" w14:textId="4C25EE97"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77B2EA50" w14:textId="663EE5E7"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60</w:t>
            </w:r>
          </w:p>
        </w:tc>
      </w:tr>
      <w:tr w:rsidR="00484777" w:rsidRPr="008B6C93" w14:paraId="5594B8A7" w14:textId="77777777" w:rsidTr="00DF45B8">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4E20460A"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8</w:t>
            </w:r>
          </w:p>
        </w:tc>
        <w:tc>
          <w:tcPr>
            <w:tcW w:w="1589" w:type="dxa"/>
            <w:tcBorders>
              <w:top w:val="single" w:sz="4" w:space="0" w:color="000000"/>
              <w:left w:val="single" w:sz="4" w:space="0" w:color="000000"/>
              <w:bottom w:val="single" w:sz="4" w:space="0" w:color="000000"/>
              <w:right w:val="single" w:sz="4" w:space="0" w:color="000000"/>
            </w:tcBorders>
            <w:vAlign w:val="center"/>
          </w:tcPr>
          <w:p w14:paraId="472BD0B0" w14:textId="1606C0F6"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IELR-4208</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6F1CEB8" w14:textId="1C256261" w:rsidR="00484777" w:rsidRPr="008B6C93" w:rsidRDefault="00484777" w:rsidP="00484777">
            <w:pPr>
              <w:pStyle w:val="BodyA"/>
              <w:contextualSpacing/>
              <w:rPr>
                <w:rFonts w:ascii="Arial" w:hAnsi="Arial" w:cs="Arial"/>
                <w:sz w:val="22"/>
                <w:szCs w:val="22"/>
              </w:rPr>
              <w:jc w:val="both"/>
              <w:spacing w:after="0" w:line="240" w:lineRule="auto"/>
            </w:pPr>
            <w:r>
              <w:rPr>
                <w:rFonts w:ascii="Arial" w:hAnsi="Arial" w:cs="Arial"/>
                <w:sz w:val="22"/>
                <w:szCs w:val="22"/>
              </w:rPr>
              <w:t xml:space="preserve">Integrated Enterprise Launch-Readiness Project</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594606E" w14:textId="613BE1E0"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4431E8" w14:textId="515548E2"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1134" w:type="dxa"/>
            <w:tcBorders>
              <w:top w:val="single" w:sz="4" w:space="0" w:color="000000"/>
              <w:left w:val="single" w:sz="4" w:space="0" w:color="000000"/>
              <w:bottom w:val="single" w:sz="4" w:space="0" w:color="000000"/>
              <w:right w:val="single" w:sz="4" w:space="0" w:color="000000"/>
            </w:tcBorders>
            <w:vAlign w:val="center"/>
          </w:tcPr>
          <w:p w14:paraId="0B3B51DF" w14:textId="4FD9DF44"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120</w:t>
            </w:r>
          </w:p>
        </w:tc>
        <w:tc>
          <w:tcPr>
            <w:tcW w:w="1433" w:type="dxa"/>
            <w:tcBorders>
              <w:top w:val="single" w:sz="4" w:space="0" w:color="000000"/>
              <w:left w:val="single" w:sz="4" w:space="0" w:color="000000"/>
              <w:bottom w:val="single" w:sz="4" w:space="0" w:color="000000"/>
              <w:right w:val="single" w:sz="4" w:space="0" w:color="000000"/>
            </w:tcBorders>
            <w:vAlign w:val="center"/>
          </w:tcPr>
          <w:p w14:paraId="7DC0A183" w14:textId="74571362"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M03 and M04 readiness; M05 to M07 concurrent; evidence before final assessment</w:t>
            </w:r>
          </w:p>
        </w:tc>
        <w:tc>
          <w:tcPr>
            <w:tcW w:w="1417" w:type="dxa"/>
            <w:tcBorders>
              <w:top w:val="single" w:sz="4" w:space="0" w:color="000000"/>
              <w:left w:val="single" w:sz="4" w:space="0" w:color="000000"/>
              <w:bottom w:val="single" w:sz="4" w:space="0" w:color="000000"/>
              <w:right w:val="single" w:sz="4" w:space="0" w:color="000000"/>
            </w:tcBorders>
            <w:vAlign w:val="center"/>
          </w:tcPr>
          <w:p w14:paraId="6201260F" w14:textId="4B8F9515"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611DF6DF" w14:textId="5E57117B"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72</w:t>
            </w:r>
          </w:p>
        </w:tc>
      </w:tr>
    </w:tbl>
    <w:p w14:paraId="5391E875" w14:textId="77777777" w:rsidR="00885E26" w:rsidRPr="008B6C93" w:rsidRDefault="00885E26" w:rsidP="00885E26">
      <w:pPr>
        <w:rPr>
          <w:rFonts w:cs="Arial"/>
          <w:b/>
          <w:bCs/>
          <w:lang w:val="en-US"/>
        </w:rPr>
      </w:pPr>
    </w:p>
    <w:p w14:paraId="1F8FB5CF" w14:textId="77777777" w:rsidR="00885E26" w:rsidRPr="008B6C93" w:rsidRDefault="00885E26" w:rsidP="00885E26">
      <w:pPr>
        <w:rPr>
          <w:rFonts w:cs="Arial"/>
          <w:b/>
          <w:bCs/>
          <w:lang w:val="en-US"/>
        </w:rPr>
      </w:pPr>
    </w:p>
    <w:p w14:paraId="673E8FDA" w14:textId="77777777" w:rsidR="00885E26" w:rsidRPr="008B6C93" w:rsidRDefault="00885E26" w:rsidP="00885E26">
      <w:pPr>
        <w:rPr>
          <w:rFonts w:cs="Arial"/>
          <w:b/>
          <w:bCs/>
        </w:rPr>
      </w:pPr>
    </w:p>
    <w:p w14:paraId="5997F2F8" w14:textId="77777777" w:rsidR="00274B8B" w:rsidRPr="008B6C93" w:rsidRDefault="00274B8B" w:rsidP="00885E26">
      <w:pPr>
        <w:rPr>
          <w:rFonts w:cs="Arial"/>
          <w:b/>
          <w:bCs/>
        </w:rPr>
      </w:pPr>
    </w:p>
    <w:p w14:paraId="7C29827A" w14:textId="77777777" w:rsidR="00274B8B" w:rsidRPr="008B6C93" w:rsidRDefault="00274B8B" w:rsidP="00885E26">
      <w:pPr>
        <w:rPr>
          <w:rFonts w:cs="Arial"/>
          <w:b/>
          <w:bCs/>
        </w:rPr>
      </w:pPr>
    </w:p>
    <w:p w14:paraId="64B32DDC" w14:textId="77777777" w:rsidR="0082754C" w:rsidRPr="008B6C93" w:rsidRDefault="0082754C" w:rsidP="00885E26">
      <w:pPr>
        <w:rPr>
          <w:rFonts w:cs="Arial"/>
          <w:b/>
          <w:bCs/>
        </w:rPr>
      </w:pPr>
    </w:p>
    <w:p w14:paraId="36402F8B" w14:textId="77777777" w:rsidR="0082754C" w:rsidRPr="008B6C93" w:rsidRDefault="0082754C" w:rsidP="00885E26">
      <w:pPr>
        <w:rPr>
          <w:rFonts w:cs="Arial"/>
          <w:b/>
          <w:bCs/>
        </w:rPr>
      </w:pPr>
    </w:p>
    <w:p w14:paraId="01D496D5" w14:textId="77777777" w:rsidR="0082754C" w:rsidRPr="008B6C93" w:rsidRDefault="0082754C" w:rsidP="00885E26">
      <w:pPr>
        <w:rPr>
          <w:rFonts w:cs="Arial"/>
          <w:b/>
          <w:bCs/>
        </w:rPr>
      </w:pPr>
    </w:p>
    <w:p w14:paraId="66E64A93" w14:textId="77777777" w:rsidR="0082754C" w:rsidRPr="008B6C93" w:rsidRDefault="0082754C" w:rsidP="00885E26">
      <w:pPr>
        <w:rPr>
          <w:rFonts w:cs="Arial"/>
          <w:b/>
          <w:bCs/>
        </w:rPr>
      </w:pPr>
    </w:p>
    <w:p w14:paraId="2DBEA37A" w14:textId="77777777" w:rsidR="0082754C" w:rsidRPr="008B6C93" w:rsidRDefault="0082754C" w:rsidP="00885E26">
      <w:pPr>
        <w:rPr>
          <w:rFonts w:cs="Arial"/>
          <w:b/>
          <w:bCs/>
        </w:rPr>
      </w:pPr>
    </w:p>
    <w:p w14:paraId="56B616A1" w14:textId="77777777" w:rsidR="0082754C" w:rsidRPr="008B6C93" w:rsidRDefault="0082754C" w:rsidP="00885E26">
      <w:pPr>
        <w:rPr>
          <w:rFonts w:cs="Arial"/>
          <w:b/>
          <w:bCs/>
        </w:rPr>
      </w:pPr>
    </w:p>
    <w:p w14:paraId="69587798" w14:textId="613F5814" w:rsidR="00484777" w:rsidRPr="008B6C93" w:rsidRDefault="0082754C" w:rsidP="00484777">
      <w:pPr>
        <w:rPr>
          <w:rFonts w:cs="Arial"/>
          <w:b/>
          <w:bCs/>
        </w:rPr>
      </w:pPr>
      <w:r w:rsidRPr="008B6C93">
        <w:rPr>
          <w:rFonts w:cs="Arial"/>
          <w:b/>
          <w:bCs/>
          <w:lang w:val="en-US"/>
        </w:rPr>
        <w:lastRenderedPageBreak/>
        <w:t>Learning Time Distribution Framework</w:t>
      </w:r>
      <w:r w:rsidRPr="008B6C93">
        <w:rPr>
          <w:rStyle w:val="FootnoteReference"/>
          <w:rFonts w:cs="Arial"/>
          <w:b/>
          <w:bCs/>
          <w:lang w:val="en-US"/>
        </w:rPr>
        <w:footnoteReference w:id="7"/>
      </w:r>
    </w:p>
    <w:p w14:paraId="1136D19D" w14:textId="7F1437EB" w:rsidR="00484777" w:rsidRPr="008B6C93" w:rsidRDefault="00484777" w:rsidP="0082754C">
      <w:pPr>
        <w:contextualSpacing/>
        <w:rPr>
          <w:rFonts w:cs="Arial"/>
        </w:rPr>
        <w:jc w:val="both"/>
        <w:ind w:right="38"/>
      </w:pPr>
      <w:r w:rsidRPr="008B6C93">
        <w:rPr>
          <w:rFonts w:cs="Arial"/>
        </w:rPr>
        <w:t>One credit represents ten notional learning hours. The 80-credit qualification therefore contains 800 hours, including learning and assessment. The following activity allocation retains the proposed workload of the certificate design; it is an institutional planning model, not a nationally prescribed percentage split.</w:t>
      </w:r>
    </w:p>
    <w:p w14:paraId="0116724D" w14:textId="77777777" w:rsidR="0082754C" w:rsidRPr="008B6C93" w:rsidRDefault="0082754C" w:rsidP="0082754C">
      <w:pPr>
        <w:contextualSpacing/>
        <w:rPr>
          <w:rFonts w:cs="Arial"/>
        </w:rPr>
        <w:ind w:left="567"/>
      </w:pPr>
    </w:p>
    <w:tbl>
      <w:tblPr>
        <w:tblLook w:val="0000" w:firstRow="0" w:lastRow="0" w:firstColumn="0" w:lastColumn="0" w:noHBand="0" w:noVBand="0"/>
        <w:tblW w:w="150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709"/>
        <w:gridCol w:w="3544"/>
        <w:gridCol w:w="2036"/>
        <w:gridCol w:w="8737"/>
      </w:tblGrid>
      <w:tr w:rsidR="0082754C" w:rsidRPr="008B6C93" w14:paraId="633384BA" w14:textId="77777777" w:rsidTr="00484777">
        <w:trPr>
          <w:cantSplit/>
          <w:tblHeader/>
        </w:trPr>
        <w:tc>
          <w:tcPr>
            <w:tcW w:w="709" w:type="dxa"/>
            <w:shd w:val="clear" w:color="auto" w:fill="D9D9D9"/>
          </w:tcPr>
          <w:p w14:paraId="552B941E" w14:textId="77777777" w:rsidR="0082754C" w:rsidRPr="008B6C93" w:rsidRDefault="0082754C" w:rsidP="008862B1">
            <w:pPr>
              <w:contextualSpacing/>
              <w:rPr>
                <w:rFonts w:cs="Arial"/>
              </w:rPr>
              <w:keepNext/>
            </w:pPr>
            <w:r w:rsidRPr="008B6C93">
              <w:rPr>
                <w:rFonts w:cs="Arial"/>
              </w:rPr>
              <w:t>No</w:t>
            </w:r>
          </w:p>
        </w:tc>
        <w:tc>
          <w:tcPr>
            <w:tcW w:w="3544" w:type="dxa"/>
            <w:shd w:val="clear" w:color="auto" w:fill="D9D9D9"/>
          </w:tcPr>
          <w:p w14:paraId="03DE19D2" w14:textId="77777777" w:rsidR="0082754C" w:rsidRPr="008B6C93" w:rsidRDefault="0082754C" w:rsidP="008862B1">
            <w:pPr>
              <w:contextualSpacing/>
              <w:rPr>
                <w:rFonts w:cs="Arial"/>
              </w:rPr>
              <w:keepNext/>
              <w:jc w:val="center"/>
              <w:ind w:left="567"/>
            </w:pPr>
            <w:r w:rsidRPr="008B6C93">
              <w:rPr>
                <w:rFonts w:cs="Arial"/>
              </w:rPr>
              <w:t>Learning Activity Category</w:t>
            </w:r>
          </w:p>
        </w:tc>
        <w:tc>
          <w:tcPr>
            <w:tcW w:w="2036" w:type="dxa"/>
            <w:shd w:val="clear" w:color="auto" w:fill="D9D9D9"/>
          </w:tcPr>
          <w:p w14:paraId="7A9140D6" w14:textId="77777777" w:rsidR="0082754C" w:rsidRPr="008B6C93" w:rsidRDefault="0082754C" w:rsidP="008862B1">
            <w:pPr>
              <w:contextualSpacing/>
              <w:rPr>
                <w:rFonts w:cs="Arial"/>
              </w:rPr>
              <w:keepNext/>
              <w:jc w:val="center"/>
            </w:pPr>
            <w:r w:rsidRPr="008B6C93">
              <w:rPr>
                <w:rFonts w:cs="Arial"/>
              </w:rPr>
              <w:t>% Allocation Per Credit</w:t>
            </w:r>
          </w:p>
        </w:tc>
        <w:tc>
          <w:tcPr>
            <w:tcW w:w="8737" w:type="dxa"/>
            <w:shd w:val="clear" w:color="auto" w:fill="D9D9D9"/>
          </w:tcPr>
          <w:p w14:paraId="317150BF" w14:textId="77777777" w:rsidR="0082754C" w:rsidRPr="008B6C93" w:rsidRDefault="0082754C" w:rsidP="008862B1">
            <w:pPr>
              <w:contextualSpacing/>
              <w:rPr>
                <w:rFonts w:cs="Arial"/>
              </w:rPr>
              <w:keepNext/>
              <w:jc w:val="center"/>
              <w:ind w:left="567"/>
            </w:pPr>
            <w:r w:rsidRPr="008B6C93">
              <w:rPr>
                <w:rFonts w:cs="Arial"/>
              </w:rPr>
              <w:t>Interpretation</w:t>
            </w:r>
          </w:p>
        </w:tc>
      </w:tr>
      <w:tr w:rsidR="006F54F2" w:rsidRPr="008B6C93" w14:paraId="144CE951" w14:textId="77777777" w:rsidTr="00484777">
        <w:trPr>
          <w:cantSplit/>
        </w:trPr>
        <w:tc>
          <w:tcPr>
            <w:tcW w:w="709" w:type="dxa"/>
          </w:tcPr>
          <w:p w14:paraId="4A77CF80" w14:textId="77777777" w:rsidR="006F54F2" w:rsidRPr="008B6C93" w:rsidRDefault="006F54F2" w:rsidP="006F54F2">
            <w:pPr>
              <w:contextualSpacing/>
              <w:rPr>
                <w:rFonts w:cs="Arial"/>
              </w:rPr>
            </w:pPr>
            <w:r w:rsidRPr="008B6C93">
              <w:rPr>
                <w:rFonts w:cs="Arial"/>
              </w:rPr>
              <w:t>1</w:t>
            </w:r>
          </w:p>
        </w:tc>
        <w:tc>
          <w:tcPr>
            <w:tcW w:w="3544" w:type="dxa"/>
            <w:vAlign w:val="center"/>
          </w:tcPr>
          <w:p w14:paraId="71604BF8" w14:textId="13C90617" w:rsidR="006F54F2" w:rsidRPr="008B6C93" w:rsidRDefault="006F54F2" w:rsidP="006F54F2">
            <w:pPr>
              <w:contextualSpacing/>
              <w:rPr>
                <w:rFonts w:cs="Arial"/>
              </w:rPr>
              <w:jc w:val="both"/>
            </w:pPr>
            <w:r w:rsidRPr="008B6C93">
              <w:rPr>
                <w:rFonts w:cs="Arial"/>
              </w:rPr>
              <w:t>Taught contact learning</w:t>
            </w:r>
          </w:p>
        </w:tc>
        <w:tc>
          <w:tcPr>
            <w:tcW w:w="2036" w:type="dxa"/>
            <w:vAlign w:val="center"/>
          </w:tcPr>
          <w:p w14:paraId="164F6D92" w14:textId="1CA6DC49" w:rsidR="006F54F2" w:rsidRPr="008B6C93" w:rsidRDefault="006F54F2" w:rsidP="006F54F2">
            <w:pPr>
              <w:contextualSpacing/>
              <w:rPr>
                <w:rFonts w:cs="Arial"/>
              </w:rPr>
              <w:jc w:val="center"/>
            </w:pPr>
            <w:r w:rsidRPr="008B6C93">
              <w:rPr>
                <w:rFonts w:cs="Arial"/>
              </w:rPr>
              <w:t>30% | 240 hours</w:t>
            </w:r>
          </w:p>
        </w:tc>
        <w:tc>
          <w:tcPr>
            <w:tcW w:w="8737" w:type="dxa"/>
            <w:vAlign w:val="center"/>
          </w:tcPr>
          <w:p w14:paraId="002B32EA" w14:textId="49F3C997" w:rsidR="006F54F2" w:rsidRPr="008B6C93" w:rsidRDefault="006F54F2" w:rsidP="006F54F2">
            <w:pPr>
              <w:contextualSpacing/>
              <w:rPr>
                <w:rFonts w:cs="Arial"/>
              </w:rPr>
              <w:jc w:val="both"/>
            </w:pPr>
            <w:r w:rsidRPr="008B6C93">
              <w:rPr>
                <w:rFonts w:cs="Arial"/>
              </w:rPr>
              <w:t xml:space="preserve">Lectures, seminars, </w:t>
            </w:r>
            <w:proofErr w:type="gramStart"/>
            <w:r w:rsidRPr="008B6C93">
              <w:rPr>
                <w:rFonts w:cs="Arial"/>
              </w:rPr>
              <w:t>tutorials</w:t>
            </w:r>
            <w:proofErr w:type="gramEnd"/>
            <w:r w:rsidRPr="008B6C93">
              <w:rPr>
                <w:rFonts w:cs="Arial"/>
              </w:rPr>
              <w:t xml:space="preserve"> and structured workshops.</w:t>
            </w:r>
          </w:p>
        </w:tc>
      </w:tr>
      <w:tr w:rsidR="006F54F2" w:rsidRPr="008B6C93" w14:paraId="2C6A729D" w14:textId="77777777" w:rsidTr="00484777">
        <w:trPr>
          <w:cantSplit/>
        </w:trPr>
        <w:tc>
          <w:tcPr>
            <w:tcW w:w="709" w:type="dxa"/>
          </w:tcPr>
          <w:p w14:paraId="659F85A4" w14:textId="77777777" w:rsidR="006F54F2" w:rsidRPr="008B6C93" w:rsidRDefault="006F54F2" w:rsidP="006F54F2">
            <w:pPr>
              <w:contextualSpacing/>
              <w:rPr>
                <w:rFonts w:cs="Arial"/>
              </w:rPr>
            </w:pPr>
            <w:r w:rsidRPr="008B6C93">
              <w:rPr>
                <w:rFonts w:cs="Arial"/>
              </w:rPr>
              <w:t>2</w:t>
            </w:r>
          </w:p>
        </w:tc>
        <w:tc>
          <w:tcPr>
            <w:tcW w:w="3544" w:type="dxa"/>
            <w:vAlign w:val="center"/>
          </w:tcPr>
          <w:p w14:paraId="33D6DC25" w14:textId="10EBA5DF" w:rsidR="006F54F2" w:rsidRPr="008B6C93" w:rsidRDefault="006F54F2" w:rsidP="006F54F2">
            <w:pPr>
              <w:contextualSpacing/>
              <w:rPr>
                <w:rFonts w:cs="Arial"/>
              </w:rPr>
              <w:jc w:val="both"/>
            </w:pPr>
            <w:r w:rsidRPr="008B6C93">
              <w:rPr>
                <w:rFonts w:cs="Arial"/>
              </w:rPr>
              <w:t>Guided practical contact learning</w:t>
            </w:r>
            <w:r w:rsidR="00484777" w:rsidRPr="008B6C93">
              <w:rPr>
                <w:rFonts w:cs="Arial"/>
              </w:rPr>
              <w:t xml:space="preserve">/ </w:t>
            </w:r>
            <w:r w:rsidR="00484777" w:rsidRPr="008B6C93">
              <w:rPr>
                <w:rFonts w:cs="Arial"/>
              </w:rPr>
              <w:t>Directed Learning</w:t>
            </w:r>
          </w:p>
        </w:tc>
        <w:tc>
          <w:tcPr>
            <w:tcW w:w="2036" w:type="dxa"/>
            <w:vAlign w:val="center"/>
          </w:tcPr>
          <w:p w14:paraId="54C85540" w14:textId="6EC55642" w:rsidR="006F54F2" w:rsidRPr="008B6C93" w:rsidRDefault="006F54F2" w:rsidP="006F54F2">
            <w:pPr>
              <w:contextualSpacing/>
              <w:rPr>
                <w:rFonts w:cs="Arial"/>
              </w:rPr>
              <w:jc w:val="center"/>
            </w:pPr>
            <w:r w:rsidRPr="008B6C93">
              <w:rPr>
                <w:rFonts w:cs="Arial"/>
              </w:rPr>
              <w:t>30% | 240 hours</w:t>
            </w:r>
          </w:p>
        </w:tc>
        <w:tc>
          <w:tcPr>
            <w:tcW w:w="8737" w:type="dxa"/>
            <w:vAlign w:val="center"/>
          </w:tcPr>
          <w:p w14:paraId="247B61FA" w14:textId="2AF038CA" w:rsidR="006F54F2" w:rsidRPr="008B6C93" w:rsidRDefault="006F54F2" w:rsidP="006F54F2">
            <w:pPr>
              <w:contextualSpacing/>
              <w:rPr>
                <w:rFonts w:cs="Arial"/>
              </w:rPr>
              <w:jc w:val="both"/>
            </w:pPr>
            <w:r w:rsidRPr="008B6C93">
              <w:rPr>
                <w:rFonts w:cs="Arial"/>
              </w:rPr>
              <w:t>Supervised exercises, controlled practical activities and simulations within the stated safety boundaries.</w:t>
            </w:r>
          </w:p>
        </w:tc>
      </w:tr>
      <w:tr w:rsidR="006F54F2" w:rsidRPr="008B6C93" w14:paraId="55B2DD3C" w14:textId="77777777" w:rsidTr="00484777">
        <w:trPr>
          <w:cantSplit/>
        </w:trPr>
        <w:tc>
          <w:tcPr>
            <w:tcW w:w="709" w:type="dxa"/>
          </w:tcPr>
          <w:p w14:paraId="0ABBACC2" w14:textId="77777777" w:rsidR="006F54F2" w:rsidRPr="008B6C93" w:rsidRDefault="006F54F2" w:rsidP="006F54F2">
            <w:pPr>
              <w:contextualSpacing/>
              <w:rPr>
                <w:rFonts w:cs="Arial"/>
              </w:rPr>
            </w:pPr>
            <w:r w:rsidRPr="008B6C93">
              <w:rPr>
                <w:rFonts w:cs="Arial"/>
              </w:rPr>
              <w:t>3</w:t>
            </w:r>
          </w:p>
        </w:tc>
        <w:tc>
          <w:tcPr>
            <w:tcW w:w="3544" w:type="dxa"/>
            <w:vAlign w:val="center"/>
          </w:tcPr>
          <w:p w14:paraId="5CDF3909" w14:textId="0DF6AD72" w:rsidR="006F54F2" w:rsidRPr="008B6C93" w:rsidRDefault="006F54F2" w:rsidP="006F54F2">
            <w:pPr>
              <w:contextualSpacing/>
              <w:rPr>
                <w:rFonts w:cs="Arial"/>
              </w:rPr>
              <w:jc w:val="both"/>
            </w:pPr>
            <w:r w:rsidRPr="008B6C93">
              <w:rPr>
                <w:rFonts w:cs="Arial"/>
              </w:rPr>
              <w:t>Independent learning</w:t>
            </w:r>
            <w:r w:rsidR="00484777" w:rsidRPr="008B6C93">
              <w:rPr>
                <w:rFonts w:cs="Arial"/>
              </w:rPr>
              <w:t xml:space="preserve">/ </w:t>
            </w:r>
            <w:r w:rsidR="00484777" w:rsidRPr="008B6C93">
              <w:rPr>
                <w:rFonts w:cs="Arial"/>
              </w:rPr>
              <w:t>Self-Managed Learning</w:t>
            </w:r>
          </w:p>
        </w:tc>
        <w:tc>
          <w:tcPr>
            <w:tcW w:w="2036" w:type="dxa"/>
            <w:vAlign w:val="center"/>
          </w:tcPr>
          <w:p w14:paraId="7A9BEEB3" w14:textId="799164AB" w:rsidR="006F54F2" w:rsidRPr="008B6C93" w:rsidRDefault="006F54F2" w:rsidP="006F54F2">
            <w:pPr>
              <w:contextualSpacing/>
              <w:rPr>
                <w:rFonts w:cs="Arial"/>
              </w:rPr>
              <w:jc w:val="center"/>
            </w:pPr>
            <w:r w:rsidRPr="008B6C93">
              <w:rPr>
                <w:rFonts w:cs="Arial"/>
              </w:rPr>
              <w:t>30% | 240 hours</w:t>
            </w:r>
          </w:p>
        </w:tc>
        <w:tc>
          <w:tcPr>
            <w:tcW w:w="8737" w:type="dxa"/>
            <w:vAlign w:val="center"/>
          </w:tcPr>
          <w:p w14:paraId="4B214076" w14:textId="19EB452E" w:rsidR="006F54F2" w:rsidRPr="008B6C93" w:rsidRDefault="006F54F2" w:rsidP="006F54F2">
            <w:pPr>
              <w:contextualSpacing/>
              <w:rPr>
                <w:rFonts w:cs="Arial"/>
              </w:rPr>
              <w:jc w:val="both"/>
            </w:pPr>
            <w:r w:rsidRPr="008B6C93">
              <w:rPr>
                <w:rFonts w:cs="Arial"/>
              </w:rPr>
              <w:t xml:space="preserve">Reading, preparation, independent </w:t>
            </w:r>
            <w:proofErr w:type="gramStart"/>
            <w:r w:rsidRPr="008B6C93">
              <w:rPr>
                <w:rFonts w:cs="Arial"/>
              </w:rPr>
              <w:t>practice</w:t>
            </w:r>
            <w:proofErr w:type="gramEnd"/>
            <w:r w:rsidRPr="008B6C93">
              <w:rPr>
                <w:rFonts w:cs="Arial"/>
              </w:rPr>
              <w:t xml:space="preserve"> and consolidation outside the separately allocated assessment time.</w:t>
            </w:r>
          </w:p>
        </w:tc>
      </w:tr>
      <w:tr w:rsidR="006F54F2" w:rsidRPr="008B6C93" w14:paraId="3D36C711" w14:textId="77777777" w:rsidTr="00484777">
        <w:trPr>
          <w:cantSplit/>
        </w:trPr>
        <w:tc>
          <w:tcPr>
            <w:tcW w:w="709" w:type="dxa"/>
          </w:tcPr>
          <w:p w14:paraId="50727F03" w14:textId="4338C67C" w:rsidR="006F54F2" w:rsidRPr="008B6C93" w:rsidRDefault="006F54F2" w:rsidP="006F54F2">
            <w:pPr>
              <w:contextualSpacing/>
              <w:rPr>
                <w:rFonts w:cs="Arial"/>
              </w:rPr>
            </w:pPr>
            <w:r w:rsidRPr="008B6C93">
              <w:rPr>
                <w:rFonts w:cs="Arial"/>
              </w:rPr>
              <w:t>4</w:t>
            </w:r>
          </w:p>
        </w:tc>
        <w:tc>
          <w:tcPr>
            <w:tcW w:w="3544" w:type="dxa"/>
            <w:vAlign w:val="center"/>
          </w:tcPr>
          <w:p w14:paraId="537F8608" w14:textId="797F9FDA" w:rsidR="006F54F2" w:rsidRPr="008B6C93" w:rsidRDefault="006F54F2" w:rsidP="006F54F2">
            <w:pPr>
              <w:contextualSpacing/>
              <w:rPr>
                <w:rFonts w:cs="Arial"/>
              </w:rPr>
              <w:jc w:val="both"/>
            </w:pPr>
            <w:r w:rsidRPr="008B6C93">
              <w:rPr>
                <w:rFonts w:cs="Arial"/>
              </w:rPr>
              <w:t>Assessment</w:t>
            </w:r>
          </w:p>
        </w:tc>
        <w:tc>
          <w:tcPr>
            <w:tcW w:w="2036" w:type="dxa"/>
            <w:vAlign w:val="center"/>
          </w:tcPr>
          <w:p w14:paraId="5E45C8FB" w14:textId="302475BE" w:rsidR="006F54F2" w:rsidRPr="008B6C93" w:rsidRDefault="006F54F2" w:rsidP="006F54F2">
            <w:pPr>
              <w:contextualSpacing/>
              <w:rPr>
                <w:rFonts w:cs="Arial"/>
              </w:rPr>
              <w:jc w:val="center"/>
            </w:pPr>
            <w:r w:rsidRPr="008B6C93">
              <w:rPr>
                <w:rFonts w:cs="Arial"/>
              </w:rPr>
              <w:t>10% | 80 hours</w:t>
            </w:r>
          </w:p>
        </w:tc>
        <w:tc>
          <w:tcPr>
            <w:tcW w:w="8737" w:type="dxa"/>
            <w:vAlign w:val="center"/>
          </w:tcPr>
          <w:p w14:paraId="363C2A7D" w14:textId="01C5C422" w:rsidR="006F54F2" w:rsidRPr="008B6C93" w:rsidRDefault="006F54F2" w:rsidP="006F54F2">
            <w:pPr>
              <w:contextualSpacing/>
              <w:rPr>
                <w:rFonts w:cs="Arial"/>
              </w:rPr>
              <w:jc w:val="both"/>
            </w:pPr>
            <w:r w:rsidRPr="008B6C93">
              <w:rPr>
                <w:rFonts w:cs="Arial"/>
              </w:rPr>
              <w:t>Preparation of final assessment evidence and completion of assessed tasks, counted once.</w:t>
            </w:r>
          </w:p>
        </w:tc>
      </w:tr>
      <w:tr w:rsidR="006F54F2" w:rsidRPr="008B6C93" w14:paraId="6655B32B" w14:textId="77777777" w:rsidTr="00484777">
        <w:trPr>
          <w:cantSplit/>
        </w:trPr>
        <w:tc>
          <w:tcPr>
            <w:tcW w:w="709" w:type="dxa"/>
          </w:tcPr>
          <w:p w14:paraId="40DB7EAF" w14:textId="77777777" w:rsidR="006F54F2" w:rsidRPr="008B6C93" w:rsidRDefault="006F54F2" w:rsidP="006F54F2">
            <w:pPr>
              <w:contextualSpacing/>
              <w:rPr>
                <w:rFonts w:cs="Arial"/>
              </w:rPr>
            </w:pPr>
          </w:p>
        </w:tc>
        <w:tc>
          <w:tcPr>
            <w:tcW w:w="3544" w:type="dxa"/>
            <w:vAlign w:val="center"/>
          </w:tcPr>
          <w:p w14:paraId="3F97D6A4" w14:textId="00C75397" w:rsidR="006F54F2" w:rsidRPr="008B6C93" w:rsidRDefault="006F54F2" w:rsidP="006F54F2">
            <w:pPr>
              <w:contextualSpacing/>
              <w:rPr>
                <w:rFonts w:cs="Arial"/>
              </w:rPr>
              <w:jc w:val="both"/>
            </w:pPr>
            <w:r w:rsidRPr="008B6C93">
              <w:rPr>
                <w:rFonts w:cs="Arial"/>
              </w:rPr>
              <w:t>TOTAL</w:t>
            </w:r>
          </w:p>
        </w:tc>
        <w:tc>
          <w:tcPr>
            <w:tcW w:w="2036" w:type="dxa"/>
            <w:vAlign w:val="center"/>
          </w:tcPr>
          <w:p w14:paraId="3F122DF7" w14:textId="79DE6899" w:rsidR="006F54F2" w:rsidRPr="008B6C93" w:rsidRDefault="006F54F2" w:rsidP="006F54F2">
            <w:pPr>
              <w:contextualSpacing/>
              <w:rPr>
                <w:rFonts w:cs="Arial"/>
              </w:rPr>
              <w:jc w:val="center"/>
            </w:pPr>
            <w:r w:rsidRPr="008B6C93">
              <w:rPr>
                <w:rFonts w:cs="Arial"/>
              </w:rPr>
              <w:t>100% | 800 hours</w:t>
            </w:r>
          </w:p>
        </w:tc>
        <w:tc>
          <w:tcPr>
            <w:tcW w:w="8737" w:type="dxa"/>
            <w:vAlign w:val="center"/>
          </w:tcPr>
          <w:p w14:paraId="377A3526" w14:textId="645F9DE2" w:rsidR="006F54F2" w:rsidRPr="008B6C93" w:rsidRDefault="006F54F2" w:rsidP="006F54F2">
            <w:pPr>
              <w:contextualSpacing/>
              <w:rPr>
                <w:rFonts w:cs="Arial"/>
              </w:rPr>
              <w:jc w:val="both"/>
            </w:pPr>
            <w:r w:rsidRPr="008B6C93">
              <w:rPr>
                <w:rFonts w:cs="Arial"/>
              </w:rPr>
              <w:t>Taught and guided practical contact subtotal: 480 hours.</w:t>
            </w:r>
          </w:p>
        </w:tc>
      </w:tr>
    </w:tbl>
    <w:p w14:paraId="49DE35FD" w14:textId="77777777" w:rsidR="0082754C" w:rsidRPr="008B6C93" w:rsidRDefault="0082754C" w:rsidP="0082754C">
      <w:pPr>
        <w:contextualSpacing/>
        <w:rPr>
          <w:rFonts w:cs="Arial"/>
        </w:rPr>
        <w:ind w:left="567"/>
      </w:pPr>
    </w:p>
    <w:p w14:paraId="14485BC9" w14:textId="77777777" w:rsidR="006F54F2" w:rsidRPr="008B6C93" w:rsidRDefault="006F54F2" w:rsidP="006F54F2">
      <w:pPr>
        <w:pStyle w:val="Heading1"/>
        <w:rPr>
          <w:rFonts w:ascii="Arial" w:hAnsi="Arial" w:cs="Arial"/>
          <w:sz w:val="22"/>
          <w:szCs w:val="22"/>
        </w:rPr>
      </w:pPr>
      <w:r w:rsidRPr="008B6C93">
        <w:rPr>
          <w:rFonts w:ascii="Arial" w:hAnsi="Arial" w:cs="Arial"/>
          <w:sz w:val="22"/>
          <w:szCs w:val="22"/>
        </w:rPr>
        <w:t>Credit weighting rationale</w:t>
      </w:r>
    </w:p>
    <w:p w14:paraId="36F5E28C" w14:textId="77777777" w:rsidR="006F54F2" w:rsidRPr="008B6C93" w:rsidRDefault="006F54F2" w:rsidP="00484777">
      <w:pPr>
        <w:rPr>
          <w:rFonts w:cs="Arial"/>
        </w:rPr>
        <w:jc w:val="both"/>
      </w:pPr>
      <w:r>
        <w:rPr>
          <w:rFonts w:cs="Arial"/>
        </w:rPr>
        <w:t xml:space="preserve">The shared eight-credit modules establish literacy, digital records and responsible source use. Twelve credits each for opportunity research and enterprise planning/costing allow evidence gathering, repeated calculations and feedback before a venture is promoted. Marketing carries eight credits within a bounded campaign; operations and finance/compliance each require ten for practical records and scenario work. The twelve-credit capstone tests integrated launch readiness rather than compulsory trading.</w:t>
      </w:r>
    </w:p>
    <w:p w14:paraId="1200D500" w14:textId="77777777" w:rsidR="006F54F2" w:rsidRPr="008B6C93" w:rsidRDefault="006F54F2" w:rsidP="00484777">
      <w:pPr>
        <w:rPr>
          <w:rFonts w:cs="Arial"/>
        </w:rPr>
        <w:jc w:val="both"/>
      </w:pPr>
      <w:r w:rsidRPr="008B6C93">
        <w:rPr>
          <w:rFonts w:cs="Arial"/>
        </w:rPr>
        <w:t>Module allocations use the same percentages: an 8-credit module has 24 taught, 24 guided practical, 24 independent and 8 assessment hours; a 10-credit module has 30, 30, 30 and 10 hours; a 12-credit module has 36, 36, 36 and 12 hours. Each semester totals 400 hours, including 240 contact hours.</w:t>
      </w:r>
    </w:p>
    <w:p w14:paraId="5CBE4CEF" w14:textId="77777777" w:rsidR="0082754C" w:rsidRPr="008B6C93" w:rsidRDefault="0082754C" w:rsidP="0082754C">
      <w:pPr>
        <w:contextualSpacing/>
        <w:rPr>
          <w:rFonts w:cs="Arial"/>
        </w:rPr>
        <w:ind w:left="567"/>
      </w:pPr>
    </w:p>
    <w:p w14:paraId="3888AE65" w14:textId="77777777" w:rsidR="00274B8B" w:rsidRPr="008B6C93" w:rsidRDefault="00274B8B" w:rsidP="00885E26">
      <w:pPr>
        <w:rPr>
          <w:rFonts w:cs="Arial"/>
          <w:b/>
          <w:bCs/>
        </w:rPr>
      </w:pPr>
    </w:p>
    <w:p w14:paraId="382A0C36" w14:textId="77777777" w:rsidR="00274B8B" w:rsidRPr="008B6C93" w:rsidRDefault="00274B8B" w:rsidP="00885E26">
      <w:pPr>
        <w:rPr>
          <w:rFonts w:cs="Arial"/>
          <w:b/>
          <w:bCs/>
        </w:rPr>
      </w:pPr>
    </w:p>
    <w:p w14:paraId="22D5B068" w14:textId="77777777" w:rsidR="00274B8B" w:rsidRPr="008B6C93" w:rsidRDefault="00274B8B" w:rsidP="00885E26">
      <w:pPr>
        <w:rPr>
          <w:rFonts w:cs="Arial"/>
          <w:b/>
          <w:bCs/>
        </w:rPr>
      </w:pPr>
    </w:p>
    <w:p w14:paraId="15715910" w14:textId="77777777" w:rsidR="00274B8B" w:rsidRPr="008B6C93" w:rsidRDefault="00274B8B" w:rsidP="00885E26">
      <w:pPr>
        <w:rPr>
          <w:rFonts w:cs="Arial"/>
          <w:b/>
          <w:bCs/>
        </w:rPr>
      </w:pPr>
    </w:p>
    <w:p w14:paraId="0899E2A9" w14:textId="77777777" w:rsidR="0082754C" w:rsidRPr="008B6C93" w:rsidRDefault="0082754C" w:rsidP="00885E26">
      <w:pPr>
        <w:rPr>
          <w:rFonts w:cs="Arial"/>
          <w:b/>
          <w:bCs/>
        </w:rPr>
      </w:pPr>
    </w:p>
    <w:p w14:paraId="7A2ED4AF" w14:textId="77777777" w:rsidR="00274B8B" w:rsidRPr="008B6C93" w:rsidRDefault="00274B8B" w:rsidP="00274B8B">
      <w:pPr>
        <w:pStyle w:val="Heading2"/>
        <w:contextualSpacing/>
        <w:rPr>
          <w:rFonts w:ascii="Arial" w:hAnsi="Arial" w:cs="Arial"/>
          <w:sz w:val="22"/>
          <w:szCs w:val="22"/>
        </w:rPr>
        <w:spacing w:before="0"/>
        <w:keepNext/>
      </w:pPr>
      <w:r>
        <w:rPr>
          <w:rFonts w:ascii="Arial" w:hAnsi="Arial" w:cs="Arial"/>
          <w:sz w:val="22"/>
          <w:szCs w:val="22"/>
        </w:rPr>
        <w:t xml:space="preserve">Year 1 (Semester 1 &amp; 2) 80 Credits</w:t>
      </w:r>
    </w:p>
    <w:p w14:paraId="71A23010" w14:textId="77777777" w:rsidR="00274B8B" w:rsidRPr="008B6C93" w:rsidRDefault="00274B8B" w:rsidP="00274B8B">
      <w:pPr>
        <w:contextualSpacing/>
        <w:rPr>
          <w:rFonts w:cs="Arial"/>
        </w:rPr>
        <w:keepNext/>
      </w:pPr>
    </w:p>
    <w:tbl>
      <w:tblPr>
        <w:tblLook w:val="0000" w:firstRow="0" w:lastRow="0" w:firstColumn="0" w:lastColumn="0" w:noHBand="0" w:noVBand="0"/>
        <w:tblW w:w="1505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Pr>
      <w:tblGrid>
        <w:gridCol w:w="567"/>
        <w:gridCol w:w="1589"/>
        <w:gridCol w:w="5782"/>
        <w:gridCol w:w="857"/>
        <w:gridCol w:w="1003"/>
        <w:gridCol w:w="1134"/>
        <w:gridCol w:w="1433"/>
        <w:gridCol w:w="1417"/>
        <w:gridCol w:w="1276"/>
      </w:tblGrid>
      <w:tr w:rsidR="00274B8B" w:rsidRPr="008B6C93" w14:paraId="40C73936" w14:textId="77777777" w:rsidTr="00484777">
        <w:trPr>
          <w:cantSplit/>
          <w:trHeight w:val="514"/>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tcPr>
          <w:p w14:paraId="761AC4A1" w14:textId="77777777" w:rsidR="00274B8B" w:rsidRPr="008B6C93" w:rsidRDefault="00274B8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No</w:t>
            </w:r>
          </w:p>
        </w:tc>
        <w:tc>
          <w:tcPr>
            <w:tcW w:w="1589" w:type="dxa"/>
            <w:tcBorders>
              <w:top w:val="single" w:sz="4" w:space="0" w:color="000000"/>
              <w:left w:val="single" w:sz="4" w:space="0" w:color="000000"/>
              <w:bottom w:val="single" w:sz="4" w:space="0" w:color="000000"/>
              <w:right w:val="single" w:sz="4" w:space="0" w:color="000000"/>
            </w:tcBorders>
            <w:shd w:val="clear" w:color="auto" w:fill="BFBFBF"/>
          </w:tcPr>
          <w:p w14:paraId="7BF64733" w14:textId="77777777" w:rsidR="00274B8B" w:rsidRPr="008B6C93" w:rsidRDefault="00274B8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Code</w:t>
            </w:r>
          </w:p>
        </w:tc>
        <w:tc>
          <w:tcPr>
            <w:tcW w:w="578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32167354" w14:textId="77777777" w:rsidR="00274B8B" w:rsidRPr="008B6C93" w:rsidRDefault="00274B8B"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Module Title </w:t>
            </w:r>
          </w:p>
        </w:tc>
        <w:tc>
          <w:tcPr>
            <w:tcW w:w="85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2253247A" w14:textId="77777777" w:rsidR="00274B8B" w:rsidRPr="008B6C93" w:rsidRDefault="00274B8B"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Level</w:t>
            </w:r>
          </w:p>
        </w:tc>
        <w:tc>
          <w:tcPr>
            <w:tcW w:w="10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6AAB1051" w14:textId="77777777" w:rsidR="00274B8B" w:rsidRPr="008B6C93" w:rsidRDefault="00274B8B"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Credits</w:t>
            </w:r>
          </w:p>
        </w:tc>
        <w:tc>
          <w:tcPr>
            <w:tcW w:w="1134" w:type="dxa"/>
            <w:tcBorders>
              <w:top w:val="single" w:sz="4" w:space="0" w:color="000000"/>
              <w:left w:val="single" w:sz="4" w:space="0" w:color="000000"/>
              <w:bottom w:val="single" w:sz="4" w:space="0" w:color="000000"/>
              <w:right w:val="single" w:sz="4" w:space="0" w:color="000000"/>
            </w:tcBorders>
            <w:shd w:val="clear" w:color="auto" w:fill="BFBFBF"/>
          </w:tcPr>
          <w:p w14:paraId="3F9DF5E0" w14:textId="77777777" w:rsidR="00274B8B" w:rsidRPr="008B6C93" w:rsidRDefault="00274B8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Notional Hours </w:t>
            </w:r>
          </w:p>
        </w:tc>
        <w:tc>
          <w:tcPr>
            <w:tcW w:w="1433" w:type="dxa"/>
            <w:tcBorders>
              <w:top w:val="single" w:sz="4" w:space="0" w:color="000000"/>
              <w:left w:val="single" w:sz="4" w:space="0" w:color="000000"/>
              <w:bottom w:val="single" w:sz="4" w:space="0" w:color="000000"/>
              <w:right w:val="single" w:sz="4" w:space="0" w:color="000000"/>
            </w:tcBorders>
            <w:shd w:val="clear" w:color="auto" w:fill="BFBFBF"/>
          </w:tcPr>
          <w:p w14:paraId="29EE7548" w14:textId="77777777" w:rsidR="00274B8B" w:rsidRPr="008B6C93" w:rsidRDefault="00274B8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Pre-requisites</w:t>
            </w:r>
          </w:p>
        </w:tc>
        <w:tc>
          <w:tcPr>
            <w:tcW w:w="1417" w:type="dxa"/>
            <w:tcBorders>
              <w:top w:val="single" w:sz="4" w:space="0" w:color="000000"/>
              <w:left w:val="single" w:sz="4" w:space="0" w:color="000000"/>
              <w:bottom w:val="single" w:sz="4" w:space="0" w:color="000000"/>
              <w:right w:val="single" w:sz="4" w:space="0" w:color="000000"/>
            </w:tcBorders>
            <w:shd w:val="clear" w:color="auto" w:fill="BFBFBF"/>
          </w:tcPr>
          <w:p w14:paraId="3C161C01" w14:textId="77777777" w:rsidR="00274B8B" w:rsidRPr="008B6C93" w:rsidRDefault="00274B8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Compulsory/ Elective</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cPr>
          <w:p w14:paraId="373D2BD4" w14:textId="77777777" w:rsidR="00274B8B" w:rsidRPr="008B6C93" w:rsidRDefault="00274B8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Contact Hours </w:t>
            </w:r>
          </w:p>
        </w:tc>
      </w:tr>
      <w:tr w:rsidR="00274B8B" w:rsidRPr="008B6C93" w14:paraId="294D388F"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5EA9440" w14:textId="77777777" w:rsidR="00274B8B" w:rsidRPr="008B6C93" w:rsidRDefault="00274B8B" w:rsidP="00274B8B">
            <w:pPr>
              <w:pStyle w:val="BodyA"/>
              <w:contextualSpacing/>
              <w:rPr>
                <w:rFonts w:ascii="Arial" w:hAnsi="Arial" w:cs="Arial"/>
                <w:sz w:val="22"/>
                <w:szCs w:val="22"/>
              </w:rPr>
              <w:spacing w:after="0" w:line="240" w:lineRule="auto"/>
              <w:ind w:left="74"/>
            </w:pPr>
            <w:r>
              <w:rPr>
                <w:rFonts w:ascii="Arial" w:hAnsi="Arial" w:cs="Arial"/>
                <w:sz w:val="22"/>
                <w:szCs w:val="22"/>
              </w:rPr>
              <w:t xml:space="preserve">1</w:t>
            </w:r>
          </w:p>
        </w:tc>
        <w:tc>
          <w:tcPr>
            <w:tcW w:w="1589" w:type="dxa"/>
            <w:tcBorders>
              <w:top w:val="single" w:sz="4" w:space="0" w:color="000000"/>
              <w:left w:val="single" w:sz="4" w:space="0" w:color="000000"/>
              <w:bottom w:val="single" w:sz="4" w:space="0" w:color="000000"/>
              <w:right w:val="single" w:sz="4" w:space="0" w:color="000000"/>
            </w:tcBorders>
            <w:vAlign w:val="center"/>
          </w:tcPr>
          <w:p w14:paraId="0346279B" w14:textId="74919010"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COLT-4101</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56A1C4F" w14:textId="1A0D2184"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Communication and Literacy</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CCC29E" w14:textId="0C762A09"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52EF8E" w14:textId="5EC3DEDA"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c>
          <w:tcPr>
            <w:tcW w:w="1134" w:type="dxa"/>
            <w:tcBorders>
              <w:top w:val="single" w:sz="4" w:space="0" w:color="000000"/>
              <w:left w:val="single" w:sz="4" w:space="0" w:color="000000"/>
              <w:bottom w:val="single" w:sz="4" w:space="0" w:color="000000"/>
              <w:right w:val="single" w:sz="4" w:space="0" w:color="000000"/>
            </w:tcBorders>
            <w:vAlign w:val="center"/>
          </w:tcPr>
          <w:p w14:paraId="3CBCF15A" w14:textId="6773F474"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80</w:t>
            </w:r>
          </w:p>
        </w:tc>
        <w:tc>
          <w:tcPr>
            <w:tcW w:w="1433" w:type="dxa"/>
            <w:tcBorders>
              <w:top w:val="single" w:sz="4" w:space="0" w:color="000000"/>
              <w:left w:val="single" w:sz="4" w:space="0" w:color="000000"/>
              <w:bottom w:val="single" w:sz="4" w:space="0" w:color="000000"/>
              <w:right w:val="single" w:sz="4" w:space="0" w:color="000000"/>
            </w:tcBorders>
            <w:vAlign w:val="center"/>
          </w:tcPr>
          <w:p w14:paraId="3783F093" w14:textId="6675E85F"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None</w:t>
            </w:r>
          </w:p>
        </w:tc>
        <w:tc>
          <w:tcPr>
            <w:tcW w:w="1417" w:type="dxa"/>
            <w:tcBorders>
              <w:top w:val="single" w:sz="4" w:space="0" w:color="000000"/>
              <w:left w:val="single" w:sz="4" w:space="0" w:color="000000"/>
              <w:bottom w:val="single" w:sz="4" w:space="0" w:color="000000"/>
              <w:right w:val="single" w:sz="4" w:space="0" w:color="000000"/>
            </w:tcBorders>
            <w:vAlign w:val="center"/>
          </w:tcPr>
          <w:p w14:paraId="5BB0F9F0" w14:textId="5460635F"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2F71516B" w14:textId="10D10BB5"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48</w:t>
            </w:r>
          </w:p>
        </w:tc>
      </w:tr>
      <w:tr w:rsidR="00274B8B" w:rsidRPr="008B6C93" w14:paraId="4D184FA9"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127F92C1" w14:textId="77777777" w:rsidR="00274B8B" w:rsidRPr="008B6C93" w:rsidRDefault="00274B8B" w:rsidP="00274B8B">
            <w:pPr>
              <w:pStyle w:val="BodyA"/>
              <w:contextualSpacing/>
              <w:rPr>
                <w:rFonts w:ascii="Arial" w:hAnsi="Arial" w:cs="Arial"/>
                <w:sz w:val="22"/>
                <w:szCs w:val="22"/>
              </w:rPr>
              <w:spacing w:after="0" w:line="240" w:lineRule="auto"/>
              <w:ind w:left="74"/>
            </w:pPr>
            <w:r>
              <w:rPr>
                <w:rFonts w:ascii="Arial" w:hAnsi="Arial" w:cs="Arial"/>
                <w:sz w:val="22"/>
                <w:szCs w:val="22"/>
              </w:rPr>
              <w:t xml:space="preserve">2</w:t>
            </w:r>
          </w:p>
        </w:tc>
        <w:tc>
          <w:tcPr>
            <w:tcW w:w="1589" w:type="dxa"/>
            <w:tcBorders>
              <w:top w:val="single" w:sz="4" w:space="0" w:color="000000"/>
              <w:left w:val="single" w:sz="4" w:space="0" w:color="000000"/>
              <w:bottom w:val="single" w:sz="4" w:space="0" w:color="000000"/>
              <w:right w:val="single" w:sz="4" w:space="0" w:color="000000"/>
            </w:tcBorders>
            <w:vAlign w:val="center"/>
          </w:tcPr>
          <w:p w14:paraId="432DB08F" w14:textId="1B4947F6"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DSAI-4102</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ADB2B80" w14:textId="55EFA5BC" w:rsidR="00274B8B" w:rsidRPr="008B6C93" w:rsidRDefault="00274B8B" w:rsidP="00274B8B">
            <w:pPr>
              <w:pStyle w:val="BodyA"/>
              <w:contextualSpacing/>
              <w:rPr>
                <w:rFonts w:ascii="Arial" w:hAnsi="Arial" w:cs="Arial"/>
                <w:sz w:val="22"/>
                <w:szCs w:val="22"/>
              </w:rPr>
              <w:jc w:val="both"/>
              <w:spacing w:after="0" w:line="240" w:lineRule="auto"/>
            </w:pPr>
            <w:r>
              <w:rPr>
                <w:rFonts w:ascii="Arial" w:hAnsi="Arial" w:cs="Arial"/>
                <w:sz w:val="22"/>
                <w:szCs w:val="22"/>
              </w:rPr>
              <w:t xml:space="preserve">Digital Skills and Artificial Intelligence</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520A743" w14:textId="1385CC7B"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0BDA668" w14:textId="65E647BE"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c>
          <w:tcPr>
            <w:tcW w:w="1134" w:type="dxa"/>
            <w:tcBorders>
              <w:top w:val="single" w:sz="4" w:space="0" w:color="000000"/>
              <w:left w:val="single" w:sz="4" w:space="0" w:color="000000"/>
              <w:bottom w:val="single" w:sz="4" w:space="0" w:color="000000"/>
              <w:right w:val="single" w:sz="4" w:space="0" w:color="000000"/>
            </w:tcBorders>
            <w:vAlign w:val="center"/>
          </w:tcPr>
          <w:p w14:paraId="66A5C14A" w14:textId="2DCCE90F"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80</w:t>
            </w:r>
          </w:p>
        </w:tc>
        <w:tc>
          <w:tcPr>
            <w:tcW w:w="1433" w:type="dxa"/>
            <w:tcBorders>
              <w:top w:val="single" w:sz="4" w:space="0" w:color="000000"/>
              <w:left w:val="single" w:sz="4" w:space="0" w:color="000000"/>
              <w:bottom w:val="single" w:sz="4" w:space="0" w:color="000000"/>
              <w:right w:val="single" w:sz="4" w:space="0" w:color="000000"/>
            </w:tcBorders>
            <w:vAlign w:val="center"/>
          </w:tcPr>
          <w:p w14:paraId="7FF52818" w14:textId="2915A976"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None</w:t>
            </w:r>
          </w:p>
        </w:tc>
        <w:tc>
          <w:tcPr>
            <w:tcW w:w="1417" w:type="dxa"/>
            <w:tcBorders>
              <w:top w:val="single" w:sz="4" w:space="0" w:color="000000"/>
              <w:left w:val="single" w:sz="4" w:space="0" w:color="000000"/>
              <w:bottom w:val="single" w:sz="4" w:space="0" w:color="000000"/>
              <w:right w:val="single" w:sz="4" w:space="0" w:color="000000"/>
            </w:tcBorders>
            <w:vAlign w:val="center"/>
          </w:tcPr>
          <w:p w14:paraId="7B10165A" w14:textId="3F12D282"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333681A4" w14:textId="5022995F"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48</w:t>
            </w:r>
          </w:p>
        </w:tc>
      </w:tr>
      <w:tr w:rsidR="00274B8B" w:rsidRPr="008B6C93" w14:paraId="6ECFB827"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8B4F37E" w14:textId="77777777" w:rsidR="00274B8B" w:rsidRPr="008B6C93" w:rsidRDefault="00274B8B" w:rsidP="00274B8B">
            <w:pPr>
              <w:pStyle w:val="BodyA"/>
              <w:contextualSpacing/>
              <w:rPr>
                <w:rFonts w:ascii="Arial" w:hAnsi="Arial" w:cs="Arial"/>
                <w:sz w:val="22"/>
                <w:szCs w:val="22"/>
              </w:rPr>
              <w:spacing w:after="0" w:line="240" w:lineRule="auto"/>
              <w:ind w:left="74"/>
            </w:pPr>
            <w:r>
              <w:rPr>
                <w:rFonts w:ascii="Arial" w:hAnsi="Arial" w:cs="Arial"/>
                <w:sz w:val="22"/>
                <w:szCs w:val="22"/>
              </w:rPr>
              <w:t xml:space="preserve">3</w:t>
            </w:r>
          </w:p>
        </w:tc>
        <w:tc>
          <w:tcPr>
            <w:tcW w:w="1589" w:type="dxa"/>
            <w:tcBorders>
              <w:top w:val="single" w:sz="4" w:space="0" w:color="000000"/>
              <w:left w:val="single" w:sz="4" w:space="0" w:color="000000"/>
              <w:bottom w:val="single" w:sz="4" w:space="0" w:color="000000"/>
              <w:right w:val="single" w:sz="4" w:space="0" w:color="000000"/>
            </w:tcBorders>
            <w:vAlign w:val="center"/>
          </w:tcPr>
          <w:p w14:paraId="10EDEE3C" w14:textId="4E5B3876"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BOCR-4103</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2D935E3" w14:textId="24F2FF95" w:rsidR="00274B8B" w:rsidRPr="008B6C93" w:rsidRDefault="00274B8B" w:rsidP="00274B8B">
            <w:pPr>
              <w:pStyle w:val="BodyA"/>
              <w:contextualSpacing/>
              <w:rPr>
                <w:rFonts w:ascii="Arial" w:hAnsi="Arial" w:cs="Arial"/>
                <w:sz w:val="22"/>
                <w:szCs w:val="22"/>
              </w:rPr>
              <w:jc w:val="both"/>
              <w:spacing w:after="0" w:line="240" w:lineRule="auto"/>
            </w:pPr>
            <w:r>
              <w:rPr>
                <w:rFonts w:ascii="Arial" w:hAnsi="Arial" w:cs="Arial"/>
                <w:sz w:val="22"/>
                <w:szCs w:val="22"/>
              </w:rPr>
              <w:t xml:space="preserve">Business Opportunity and Customer Research</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F500E2" w14:textId="54E6431E"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2FB984" w14:textId="2893F9A9"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1134" w:type="dxa"/>
            <w:tcBorders>
              <w:top w:val="single" w:sz="4" w:space="0" w:color="000000"/>
              <w:left w:val="single" w:sz="4" w:space="0" w:color="000000"/>
              <w:bottom w:val="single" w:sz="4" w:space="0" w:color="000000"/>
              <w:right w:val="single" w:sz="4" w:space="0" w:color="000000"/>
            </w:tcBorders>
            <w:vAlign w:val="center"/>
          </w:tcPr>
          <w:p w14:paraId="04ECC783" w14:textId="05781289"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120</w:t>
            </w:r>
          </w:p>
        </w:tc>
        <w:tc>
          <w:tcPr>
            <w:tcW w:w="1433" w:type="dxa"/>
            <w:tcBorders>
              <w:top w:val="single" w:sz="4" w:space="0" w:color="000000"/>
              <w:left w:val="single" w:sz="4" w:space="0" w:color="000000"/>
              <w:bottom w:val="single" w:sz="4" w:space="0" w:color="000000"/>
              <w:right w:val="single" w:sz="4" w:space="0" w:color="000000"/>
            </w:tcBorders>
            <w:vAlign w:val="center"/>
          </w:tcPr>
          <w:p w14:paraId="0AAE95CE" w14:textId="6A6BD6DA"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None; safety readiness before practical work</w:t>
            </w:r>
          </w:p>
        </w:tc>
        <w:tc>
          <w:tcPr>
            <w:tcW w:w="1417" w:type="dxa"/>
            <w:tcBorders>
              <w:top w:val="single" w:sz="4" w:space="0" w:color="000000"/>
              <w:left w:val="single" w:sz="4" w:space="0" w:color="000000"/>
              <w:bottom w:val="single" w:sz="4" w:space="0" w:color="000000"/>
              <w:right w:val="single" w:sz="4" w:space="0" w:color="000000"/>
            </w:tcBorders>
            <w:vAlign w:val="center"/>
          </w:tcPr>
          <w:p w14:paraId="66B5AF90" w14:textId="461E552B"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631D1C33" w14:textId="14B622A6"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72</w:t>
            </w:r>
          </w:p>
        </w:tc>
      </w:tr>
      <w:tr w:rsidR="00274B8B" w:rsidRPr="008B6C93" w14:paraId="3DA5A181"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1D89207" w14:textId="77777777" w:rsidR="00274B8B" w:rsidRPr="008B6C93" w:rsidRDefault="00274B8B" w:rsidP="00274B8B">
            <w:pPr>
              <w:pStyle w:val="BodyA"/>
              <w:contextualSpacing/>
              <w:rPr>
                <w:rFonts w:ascii="Arial" w:hAnsi="Arial" w:cs="Arial"/>
                <w:sz w:val="22"/>
                <w:szCs w:val="22"/>
              </w:rPr>
              <w:spacing w:after="0" w:line="240" w:lineRule="auto"/>
              <w:ind w:left="74"/>
            </w:pPr>
            <w:r>
              <w:rPr>
                <w:rFonts w:ascii="Arial" w:hAnsi="Arial" w:cs="Arial"/>
                <w:sz w:val="22"/>
                <w:szCs w:val="22"/>
              </w:rPr>
              <w:t xml:space="preserve">4</w:t>
            </w:r>
          </w:p>
        </w:tc>
        <w:tc>
          <w:tcPr>
            <w:tcW w:w="1589" w:type="dxa"/>
            <w:tcBorders>
              <w:top w:val="single" w:sz="4" w:space="0" w:color="000000"/>
              <w:left w:val="single" w:sz="4" w:space="0" w:color="000000"/>
              <w:bottom w:val="single" w:sz="4" w:space="0" w:color="000000"/>
              <w:right w:val="single" w:sz="4" w:space="0" w:color="000000"/>
            </w:tcBorders>
            <w:vAlign w:val="center"/>
          </w:tcPr>
          <w:p w14:paraId="5C66D28F" w14:textId="4FDD9F3C"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EPC-4104</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A8A4BE" w14:textId="2762AE5C" w:rsidR="00274B8B" w:rsidRPr="008B6C93" w:rsidRDefault="00274B8B" w:rsidP="00274B8B">
            <w:pPr>
              <w:pStyle w:val="BodyA"/>
              <w:contextualSpacing/>
              <w:rPr>
                <w:rFonts w:ascii="Arial" w:hAnsi="Arial" w:cs="Arial"/>
                <w:sz w:val="22"/>
                <w:szCs w:val="22"/>
              </w:rPr>
              <w:jc w:val="both"/>
              <w:spacing w:after="0" w:line="240" w:lineRule="auto"/>
            </w:pPr>
            <w:r>
              <w:rPr>
                <w:rFonts w:ascii="Arial" w:hAnsi="Arial" w:cs="Arial"/>
                <w:sz w:val="22"/>
                <w:szCs w:val="22"/>
              </w:rPr>
              <w:t xml:space="preserve">Enterprise Planning and Costing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3C50356" w14:textId="7CEA3EEB"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1DCCE4" w14:textId="6A3699ED"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1134" w:type="dxa"/>
            <w:tcBorders>
              <w:top w:val="single" w:sz="4" w:space="0" w:color="000000"/>
              <w:left w:val="single" w:sz="4" w:space="0" w:color="000000"/>
              <w:bottom w:val="single" w:sz="4" w:space="0" w:color="000000"/>
              <w:right w:val="single" w:sz="4" w:space="0" w:color="000000"/>
            </w:tcBorders>
            <w:vAlign w:val="center"/>
          </w:tcPr>
          <w:p w14:paraId="1A4A07B8" w14:textId="4A63DFB2"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120</w:t>
            </w:r>
          </w:p>
        </w:tc>
        <w:tc>
          <w:tcPr>
            <w:tcW w:w="1433" w:type="dxa"/>
            <w:tcBorders>
              <w:top w:val="single" w:sz="4" w:space="0" w:color="000000"/>
              <w:left w:val="single" w:sz="4" w:space="0" w:color="000000"/>
              <w:bottom w:val="single" w:sz="4" w:space="0" w:color="000000"/>
              <w:right w:val="single" w:sz="4" w:space="0" w:color="000000"/>
            </w:tcBorders>
            <w:vAlign w:val="center"/>
          </w:tcPr>
          <w:p w14:paraId="2516DCDC" w14:textId="74898980"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None; safety readiness before practical work</w:t>
            </w:r>
          </w:p>
        </w:tc>
        <w:tc>
          <w:tcPr>
            <w:tcW w:w="1417" w:type="dxa"/>
            <w:tcBorders>
              <w:top w:val="single" w:sz="4" w:space="0" w:color="000000"/>
              <w:left w:val="single" w:sz="4" w:space="0" w:color="000000"/>
              <w:bottom w:val="single" w:sz="4" w:space="0" w:color="000000"/>
              <w:right w:val="single" w:sz="4" w:space="0" w:color="000000"/>
            </w:tcBorders>
            <w:vAlign w:val="center"/>
          </w:tcPr>
          <w:p w14:paraId="7923B48B" w14:textId="5B6CEB89"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69D2236B" w14:textId="7C94C028"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72</w:t>
            </w:r>
          </w:p>
        </w:tc>
      </w:tr>
      <w:tr w:rsidR="00552855" w:rsidRPr="008B6C93" w14:paraId="3936B459" w14:textId="77777777" w:rsidTr="00484777">
        <w:trPr>
          <w:trHeight w:val="26"/>
          <w:cantSplit/>
        </w:trPr>
        <w:tc>
          <w:tcPr>
            <w:gridSpan w:val="4"/>
            <w:tcW w:w="8795" w:type="dxa"/>
            <w:tcBorders>
              <w:top w:val="single" w:sz="4" w:space="0" w:color="000000"/>
              <w:left w:val="single" w:sz="4" w:space="0" w:color="000000"/>
              <w:bottom w:val="single" w:sz="4" w:space="0" w:color="000000"/>
              <w:right w:val="single" w:sz="4" w:space="0" w:color="000000"/>
            </w:tcBorders>
          </w:tcPr>
          <w:p w14:paraId="72DAF5CE" w14:textId="7D1CEE3D" w:rsidR="00552855" w:rsidRPr="008B6C93" w:rsidRDefault="00552855" w:rsidP="00552855">
            <w:pPr>
              <w:pStyle w:val="BodyA"/>
              <w:contextualSpacing/>
              <w:rPr>
                <w:rFonts w:ascii="Arial" w:hAnsi="Arial" w:cs="Arial"/>
                <w:sz w:val="22"/>
                <w:szCs w:val="22"/>
              </w:rPr>
              <w:spacing w:after="0" w:line="240" w:lineRule="auto"/>
            </w:pPr>
            <w:r w:rsidRPr="008B6C93">
              <w:rPr>
                <w:rStyle w:val="None"/>
                <w:rFonts w:ascii="Arial" w:hAnsi="Arial" w:cs="Arial"/>
                <w:sz w:val="22"/>
                <w:szCs w:val="22"/>
                <w:lang w:val="en-GB"/>
              </w:rPr>
              <w:t xml:space="preserve">Total Credits Year 1-Semester 1- </w:t>
            </w:r>
            <w:r w:rsidRPr="008B6C93">
              <w:rPr>
                <w:rStyle w:val="None"/>
                <w:rFonts w:ascii="Arial" w:hAnsi="Arial" w:cs="Arial"/>
                <w:sz w:val="22"/>
                <w:szCs w:val="22"/>
                <w:lang w:val="en-GB"/>
              </w:rPr>
              <w:t>4</w:t>
            </w:r>
            <w:r w:rsidRPr="008B6C93">
              <w:rPr>
                <w:rStyle w:val="None"/>
                <w:rFonts w:ascii="Arial" w:hAnsi="Arial" w:cs="Arial"/>
                <w:sz w:val="22"/>
                <w:szCs w:val="22"/>
                <w:lang w:val="en-GB"/>
              </w:rPr>
              <w:t>0 Credits (All Compulsory)</w:t>
            </w:r>
          </w:p>
        </w:tc>
        <w:tc>
          <w:tcPr>
            <w:tcW w:w="1003"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5514C3F0" w14:textId="1284B6AF" w:rsidR="00552855" w:rsidRPr="008B6C93" w:rsidRDefault="00552855" w:rsidP="00552855">
            <w:pPr>
              <w:pStyle w:val="BodyA"/>
              <w:contextualSpacing/>
              <w:rPr>
                <w:rFonts w:ascii="Arial" w:hAnsi="Arial" w:cs="Arial"/>
                <w:sz w:val="22"/>
                <w:szCs w:val="22"/>
              </w:rPr>
              <w:jc w:val="center"/>
              <w:spacing w:after="0" w:line="240" w:lineRule="auto"/>
            </w:pPr>
            <w:r w:rsidRPr="008B6C93">
              <w:rPr>
                <w:rFonts w:ascii="Arial" w:hAnsi="Arial" w:cs="Arial"/>
                <w:sz w:val="22"/>
                <w:szCs w:val="22"/>
              </w:rPr>
              <w:t>40</w:t>
            </w:r>
          </w:p>
        </w:tc>
        <w:tc>
          <w:tcPr>
            <w:tcW w:w="113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ADC1CE" w14:textId="7CFABBAE" w:rsidR="00552855" w:rsidRPr="008B6C93" w:rsidRDefault="00552855" w:rsidP="00552855">
            <w:pPr>
              <w:contextualSpacing/>
              <w:rPr>
                <w:rFonts w:cs="Arial"/>
              </w:rPr>
              <w:jc w:val="center"/>
            </w:pPr>
            <w:r w:rsidRPr="008B6C93">
              <w:rPr>
                <w:rFonts w:cs="Arial"/>
              </w:rPr>
              <w:t>400</w:t>
            </w:r>
          </w:p>
        </w:tc>
        <w:tc>
          <w:tcPr>
            <w:tcW w:w="1433" w:type="dxa"/>
            <w:tcBorders>
              <w:top w:val="single" w:sz="4" w:space="0" w:color="000000"/>
              <w:left w:val="single" w:sz="4" w:space="0" w:color="000000"/>
              <w:bottom w:val="single" w:sz="4" w:space="0" w:color="000000"/>
              <w:right w:val="single" w:sz="4" w:space="0" w:color="000000"/>
            </w:tcBorders>
            <w:shd w:val="clear" w:color="auto" w:fill="D9D9D9"/>
          </w:tcPr>
          <w:p w14:paraId="5CF0B9BA" w14:textId="77777777" w:rsidR="00552855" w:rsidRPr="008B6C93" w:rsidRDefault="00552855" w:rsidP="00552855">
            <w:pPr>
              <w:contextualSpacing/>
              <w:rPr>
                <w:rFonts w:cs="Arial"/>
              </w:rPr>
              <w:jc w:val="center"/>
            </w:pPr>
            <w:r w:rsidRPr="008B6C93">
              <w:rPr>
                <w:rFonts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D9D9D9"/>
          </w:tcPr>
          <w:p w14:paraId="1A11EFC3" w14:textId="0BFF96AE" w:rsidR="00552855" w:rsidRPr="008B6C93" w:rsidRDefault="00552855" w:rsidP="00552855">
            <w:pPr>
              <w:contextualSpacing/>
              <w:rPr>
                <w:rFonts w:cs="Arial"/>
              </w:rPr>
              <w:jc w:val="center"/>
            </w:pPr>
            <w:r w:rsidRPr="008B6C93">
              <w:rPr>
                <w:rFonts w:cs="Arial"/>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Pr>
          <w:p w14:paraId="3D27C17D" w14:textId="094EE088" w:rsidR="00552855" w:rsidRPr="008B6C93" w:rsidRDefault="00552855" w:rsidP="00552855">
            <w:pPr>
              <w:contextualSpacing/>
              <w:rPr>
                <w:rFonts w:cs="Arial"/>
              </w:rPr>
              <w:jc w:val="center"/>
            </w:pPr>
            <w:r w:rsidRPr="008B6C93">
              <w:rPr>
                <w:rFonts w:cs="Arial"/>
              </w:rPr>
              <w:t>240</w:t>
            </w:r>
          </w:p>
        </w:tc>
      </w:tr>
      <w:tr w:rsidR="00274B8B" w:rsidRPr="008B6C93" w14:paraId="0CB7ACCD" w14:textId="77777777" w:rsidTr="00484777">
        <w:trPr>
          <w:trHeight w:val="224"/>
          <w:cantSplit/>
        </w:trPr>
        <w:tc>
          <w:tcPr>
            <w:tcW w:w="567" w:type="dxa"/>
            <w:tcBorders>
              <w:top w:val="single" w:sz="4" w:space="0" w:color="000000"/>
              <w:left w:val="single" w:sz="4" w:space="0" w:color="000000"/>
              <w:bottom w:val="single" w:sz="4" w:space="0" w:color="000000"/>
              <w:right w:val="single" w:sz="4" w:space="0" w:color="000000"/>
            </w:tcBorders>
          </w:tcPr>
          <w:p w14:paraId="02B18F4E" w14:textId="77777777"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5</w:t>
            </w:r>
          </w:p>
        </w:tc>
        <w:tc>
          <w:tcPr>
            <w:tcW w:w="1589" w:type="dxa"/>
            <w:tcBorders>
              <w:top w:val="single" w:sz="4" w:space="0" w:color="000000"/>
              <w:left w:val="single" w:sz="4" w:space="0" w:color="000000"/>
              <w:bottom w:val="single" w:sz="4" w:space="0" w:color="000000"/>
              <w:right w:val="single" w:sz="4" w:space="0" w:color="000000"/>
            </w:tcBorders>
            <w:vAlign w:val="center"/>
          </w:tcPr>
          <w:p w14:paraId="70D3560F" w14:textId="562D8D45" w:rsidR="00274B8B" w:rsidRPr="008B6C93" w:rsidRDefault="00274B8B" w:rsidP="00274B8B">
            <w:pPr>
              <w:pStyle w:val="BodyA"/>
              <w:contextualSpacing/>
              <w:rPr>
                <w:rFonts w:ascii="Arial" w:hAnsi="Arial" w:cs="Arial"/>
                <w:sz w:val="22"/>
                <w:szCs w:val="22"/>
                <w:lang w:val="en-GB"/>
              </w:rPr>
              <w:spacing w:after="0" w:line="240" w:lineRule="auto"/>
            </w:pPr>
            <w:r>
              <w:rPr>
                <w:rFonts w:ascii="Arial" w:hAnsi="Arial" w:cs="Arial"/>
                <w:sz w:val="22"/>
                <w:szCs w:val="22"/>
                <w:lang w:val="en-GB"/>
              </w:rPr>
              <w:t xml:space="preserve">PMS-4205</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6997C87" w14:textId="504C7F10" w:rsidR="00274B8B" w:rsidRPr="008B6C93" w:rsidRDefault="00274B8B" w:rsidP="00274B8B">
            <w:pPr>
              <w:contextualSpacing/>
              <w:rPr>
                <w:rFonts w:cs="Arial"/>
              </w:rPr>
              <w:jc w:val="both"/>
            </w:pPr>
            <w:r>
              <w:rPr>
                <w:rFonts w:cs="Arial"/>
              </w:rPr>
              <w:t xml:space="preserve">Practical Marketing and Sales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94B3A34" w14:textId="35FEB72D" w:rsidR="00274B8B" w:rsidRPr="008B6C93" w:rsidRDefault="00274B8B" w:rsidP="00274B8B">
            <w:pPr>
              <w:pStyle w:val="BodyA"/>
              <w:contextualSpacing/>
              <w:rPr>
                <w:rFonts w:ascii="Arial" w:hAnsi="Arial" w:cs="Arial"/>
                <w:sz w:val="22"/>
                <w:szCs w:val="22"/>
                <w:lang w:val="en-GB"/>
              </w:rPr>
              <w:jc w:val="center"/>
              <w:spacing w:after="0" w:line="240" w:lineRule="auto"/>
            </w:pPr>
            <w:r>
              <w:rPr>
                <w:rFonts w:ascii="Arial" w:hAnsi="Arial" w:cs="Arial"/>
                <w:sz w:val="22"/>
                <w:szCs w:val="22"/>
                <w:lang w:val="en-GB"/>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04E423" w14:textId="079E140B" w:rsidR="00274B8B" w:rsidRPr="008B6C93" w:rsidRDefault="00274B8B" w:rsidP="00274B8B">
            <w:pPr>
              <w:pStyle w:val="BodyA"/>
              <w:contextualSpacing/>
              <w:rPr>
                <w:rFonts w:ascii="Arial" w:hAnsi="Arial" w:cs="Arial"/>
                <w:sz w:val="22"/>
                <w:szCs w:val="22"/>
                <w:lang w:val="en-GB"/>
              </w:rPr>
              <w:jc w:val="center"/>
              <w:spacing w:after="0" w:line="240" w:lineRule="auto"/>
            </w:pPr>
            <w:r>
              <w:rPr>
                <w:rFonts w:ascii="Arial" w:hAnsi="Arial" w:cs="Arial"/>
                <w:sz w:val="22"/>
                <w:szCs w:val="22"/>
                <w:lang w:val="en-GB"/>
              </w:rPr>
              <w:t xml:space="preserve">8</w:t>
            </w:r>
          </w:p>
        </w:tc>
        <w:tc>
          <w:tcPr>
            <w:tcW w:w="1134" w:type="dxa"/>
            <w:tcBorders>
              <w:top w:val="single" w:sz="4" w:space="0" w:color="000000"/>
              <w:left w:val="single" w:sz="4" w:space="0" w:color="000000"/>
              <w:bottom w:val="single" w:sz="4" w:space="0" w:color="000000"/>
              <w:right w:val="single" w:sz="4" w:space="0" w:color="000000"/>
            </w:tcBorders>
            <w:vAlign w:val="center"/>
          </w:tcPr>
          <w:p w14:paraId="14B0E750" w14:textId="5673A9E9"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80</w:t>
            </w:r>
          </w:p>
        </w:tc>
        <w:tc>
          <w:tcPr>
            <w:tcW w:w="1433" w:type="dxa"/>
            <w:tcBorders>
              <w:top w:val="single" w:sz="4" w:space="0" w:color="000000"/>
              <w:left w:val="single" w:sz="4" w:space="0" w:color="000000"/>
              <w:bottom w:val="single" w:sz="4" w:space="0" w:color="000000"/>
              <w:right w:val="single" w:sz="4" w:space="0" w:color="000000"/>
            </w:tcBorders>
            <w:vAlign w:val="center"/>
          </w:tcPr>
          <w:p w14:paraId="61A69E4F" w14:textId="7A60FF42" w:rsidR="00274B8B" w:rsidRPr="008B6C93" w:rsidRDefault="0082754C"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M03 and M04 outcome readiness</w:t>
            </w:r>
          </w:p>
        </w:tc>
        <w:tc>
          <w:tcPr>
            <w:tcW w:w="1417" w:type="dxa"/>
            <w:tcBorders>
              <w:top w:val="single" w:sz="4" w:space="0" w:color="000000"/>
              <w:left w:val="single" w:sz="4" w:space="0" w:color="000000"/>
              <w:bottom w:val="single" w:sz="4" w:space="0" w:color="000000"/>
              <w:right w:val="single" w:sz="4" w:space="0" w:color="000000"/>
            </w:tcBorders>
            <w:vAlign w:val="center"/>
          </w:tcPr>
          <w:p w14:paraId="50142A05" w14:textId="37C9AE40"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309CDC2E" w14:textId="2899BFF0"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48</w:t>
            </w:r>
          </w:p>
        </w:tc>
      </w:tr>
      <w:tr w:rsidR="00274B8B" w:rsidRPr="008B6C93" w14:paraId="63490825" w14:textId="77777777" w:rsidTr="00484777">
        <w:trPr>
          <w:trHeight w:val="224"/>
          <w:cantSplit/>
        </w:trPr>
        <w:tc>
          <w:tcPr>
            <w:tcW w:w="567" w:type="dxa"/>
            <w:tcBorders>
              <w:top w:val="single" w:sz="4" w:space="0" w:color="000000"/>
              <w:left w:val="single" w:sz="4" w:space="0" w:color="000000"/>
              <w:bottom w:val="single" w:sz="4" w:space="0" w:color="000000"/>
              <w:right w:val="single" w:sz="4" w:space="0" w:color="000000"/>
            </w:tcBorders>
          </w:tcPr>
          <w:p w14:paraId="7D6CF103" w14:textId="77777777"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6</w:t>
            </w:r>
          </w:p>
        </w:tc>
        <w:tc>
          <w:tcPr>
            <w:tcW w:w="1589" w:type="dxa"/>
            <w:tcBorders>
              <w:top w:val="single" w:sz="4" w:space="0" w:color="000000"/>
              <w:left w:val="single" w:sz="4" w:space="0" w:color="000000"/>
              <w:bottom w:val="single" w:sz="4" w:space="0" w:color="000000"/>
              <w:right w:val="single" w:sz="4" w:space="0" w:color="000000"/>
            </w:tcBorders>
            <w:vAlign w:val="center"/>
          </w:tcPr>
          <w:p w14:paraId="5766F74D" w14:textId="2E667882" w:rsidR="00274B8B" w:rsidRPr="008B6C93" w:rsidRDefault="00274B8B" w:rsidP="00274B8B">
            <w:pPr>
              <w:pStyle w:val="BodyA"/>
              <w:contextualSpacing/>
              <w:rPr>
                <w:rFonts w:ascii="Arial" w:hAnsi="Arial" w:cs="Arial"/>
                <w:sz w:val="22"/>
                <w:szCs w:val="22"/>
                <w:lang w:val="en-GB"/>
              </w:rPr>
              <w:spacing w:after="0" w:line="240" w:lineRule="auto"/>
            </w:pPr>
            <w:r>
              <w:rPr>
                <w:rFonts w:ascii="Arial" w:hAnsi="Arial" w:cs="Arial"/>
                <w:sz w:val="22"/>
                <w:szCs w:val="22"/>
                <w:lang w:val="en-GB"/>
              </w:rPr>
              <w:t xml:space="preserve">EOPS-4206</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42A1E84" w14:textId="2C29EFEA" w:rsidR="00274B8B" w:rsidRPr="008B6C93" w:rsidRDefault="00274B8B" w:rsidP="00274B8B">
            <w:pPr>
              <w:contextualSpacing/>
              <w:rPr>
                <w:rFonts w:cs="Arial"/>
              </w:rPr>
              <w:jc w:val="both"/>
            </w:pPr>
            <w:r>
              <w:rPr>
                <w:rFonts w:cs="Arial"/>
              </w:rPr>
              <w:t xml:space="preserve">Enterprise Operations, People and Sustainability</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EE163C0" w14:textId="6DCD2FBA" w:rsidR="00274B8B" w:rsidRPr="008B6C93" w:rsidRDefault="00274B8B" w:rsidP="00274B8B">
            <w:pPr>
              <w:pStyle w:val="BodyA"/>
              <w:contextualSpacing/>
              <w:rPr>
                <w:rFonts w:ascii="Arial" w:hAnsi="Arial" w:cs="Arial"/>
                <w:sz w:val="22"/>
                <w:szCs w:val="22"/>
                <w:lang w:val="en-GB"/>
              </w:rPr>
              <w:jc w:val="center"/>
              <w:spacing w:after="0" w:line="240" w:lineRule="auto"/>
            </w:pPr>
            <w:r>
              <w:rPr>
                <w:rFonts w:ascii="Arial" w:hAnsi="Arial" w:cs="Arial"/>
                <w:sz w:val="22"/>
                <w:szCs w:val="22"/>
                <w:lang w:val="en-GB"/>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7BCA6A0" w14:textId="48FF34BC" w:rsidR="00274B8B" w:rsidRPr="008B6C93" w:rsidRDefault="00274B8B" w:rsidP="00274B8B">
            <w:pPr>
              <w:pStyle w:val="BodyA"/>
              <w:contextualSpacing/>
              <w:rPr>
                <w:rFonts w:ascii="Arial" w:hAnsi="Arial" w:cs="Arial"/>
                <w:sz w:val="22"/>
                <w:szCs w:val="22"/>
                <w:lang w:val="en-GB"/>
              </w:rPr>
              <w:jc w:val="center"/>
              <w:spacing w:after="0" w:line="240" w:lineRule="auto"/>
            </w:pPr>
            <w:r>
              <w:rPr>
                <w:rFonts w:ascii="Arial" w:hAnsi="Arial" w:cs="Arial"/>
                <w:sz w:val="22"/>
                <w:szCs w:val="22"/>
                <w:lang w:val="en-GB"/>
              </w:rPr>
              <w:t xml:space="preserve">10</w:t>
            </w:r>
          </w:p>
        </w:tc>
        <w:tc>
          <w:tcPr>
            <w:tcW w:w="1134" w:type="dxa"/>
            <w:tcBorders>
              <w:top w:val="single" w:sz="4" w:space="0" w:color="000000"/>
              <w:left w:val="single" w:sz="4" w:space="0" w:color="000000"/>
              <w:bottom w:val="single" w:sz="4" w:space="0" w:color="000000"/>
              <w:right w:val="single" w:sz="4" w:space="0" w:color="000000"/>
            </w:tcBorders>
            <w:vAlign w:val="center"/>
          </w:tcPr>
          <w:p w14:paraId="0B5114EE" w14:textId="0196FC93"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100</w:t>
            </w:r>
          </w:p>
        </w:tc>
        <w:tc>
          <w:tcPr>
            <w:tcW w:w="1433" w:type="dxa"/>
            <w:tcBorders>
              <w:top w:val="single" w:sz="4" w:space="0" w:color="000000"/>
              <w:left w:val="single" w:sz="4" w:space="0" w:color="000000"/>
              <w:bottom w:val="single" w:sz="4" w:space="0" w:color="000000"/>
              <w:right w:val="single" w:sz="4" w:space="0" w:color="000000"/>
            </w:tcBorders>
          </w:tcPr>
          <w:p w14:paraId="409CA8E8" w14:textId="4B8DE28C" w:rsidR="00274B8B" w:rsidRPr="008B6C93" w:rsidRDefault="0082754C"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M03 and M04 outcome readiness</w:t>
            </w:r>
          </w:p>
        </w:tc>
        <w:tc>
          <w:tcPr>
            <w:tcW w:w="1417" w:type="dxa"/>
            <w:tcBorders>
              <w:top w:val="single" w:sz="4" w:space="0" w:color="000000"/>
              <w:left w:val="single" w:sz="4" w:space="0" w:color="000000"/>
              <w:bottom w:val="single" w:sz="4" w:space="0" w:color="000000"/>
              <w:right w:val="single" w:sz="4" w:space="0" w:color="000000"/>
            </w:tcBorders>
            <w:vAlign w:val="center"/>
          </w:tcPr>
          <w:p w14:paraId="550899D5" w14:textId="2D651169"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46025A25" w14:textId="1959BDF7"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60</w:t>
            </w:r>
          </w:p>
        </w:tc>
      </w:tr>
      <w:tr w:rsidR="00274B8B" w:rsidRPr="008B6C93" w14:paraId="563F4454" w14:textId="77777777" w:rsidTr="00484777">
        <w:trPr>
          <w:trHeight w:val="224"/>
          <w:cantSplit/>
        </w:trPr>
        <w:tc>
          <w:tcPr>
            <w:tcW w:w="567" w:type="dxa"/>
            <w:tcBorders>
              <w:top w:val="single" w:sz="4" w:space="0" w:color="000000"/>
              <w:left w:val="single" w:sz="4" w:space="0" w:color="000000"/>
              <w:bottom w:val="single" w:sz="4" w:space="0" w:color="000000"/>
              <w:right w:val="single" w:sz="4" w:space="0" w:color="000000"/>
            </w:tcBorders>
          </w:tcPr>
          <w:p w14:paraId="03CA50F5" w14:textId="77777777"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7</w:t>
            </w:r>
          </w:p>
        </w:tc>
        <w:tc>
          <w:tcPr>
            <w:tcW w:w="1589" w:type="dxa"/>
            <w:tcBorders>
              <w:top w:val="single" w:sz="4" w:space="0" w:color="000000"/>
              <w:left w:val="single" w:sz="4" w:space="0" w:color="000000"/>
              <w:bottom w:val="single" w:sz="4" w:space="0" w:color="000000"/>
              <w:right w:val="single" w:sz="4" w:space="0" w:color="000000"/>
            </w:tcBorders>
            <w:vAlign w:val="center"/>
          </w:tcPr>
          <w:p w14:paraId="03906E7F" w14:textId="228B0CA4"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BFRC-4207</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EBA70C" w14:textId="4B70A899" w:rsidR="00274B8B" w:rsidRPr="008B6C93" w:rsidRDefault="00274B8B" w:rsidP="00274B8B">
            <w:pPr>
              <w:contextualSpacing/>
              <w:rPr>
                <w:rFonts w:cs="Arial"/>
              </w:rPr>
              <w:jc w:val="both"/>
            </w:pPr>
            <w:r>
              <w:rPr>
                <w:rFonts w:cs="Arial"/>
              </w:rPr>
              <w:t xml:space="preserve">Business Finance, Records and Compliance Awareness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97457F2" w14:textId="56F4FA75"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5E978F" w14:textId="22E5BB3C"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10</w:t>
            </w:r>
          </w:p>
        </w:tc>
        <w:tc>
          <w:tcPr>
            <w:tcW w:w="1134" w:type="dxa"/>
            <w:tcBorders>
              <w:top w:val="single" w:sz="4" w:space="0" w:color="000000"/>
              <w:left w:val="single" w:sz="4" w:space="0" w:color="000000"/>
              <w:bottom w:val="single" w:sz="4" w:space="0" w:color="000000"/>
              <w:right w:val="single" w:sz="4" w:space="0" w:color="000000"/>
            </w:tcBorders>
            <w:vAlign w:val="center"/>
          </w:tcPr>
          <w:p w14:paraId="1AE92F14" w14:textId="624CA48B"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100</w:t>
            </w:r>
          </w:p>
        </w:tc>
        <w:tc>
          <w:tcPr>
            <w:tcW w:w="1433" w:type="dxa"/>
            <w:tcBorders>
              <w:top w:val="single" w:sz="4" w:space="0" w:color="000000"/>
              <w:left w:val="single" w:sz="4" w:space="0" w:color="000000"/>
              <w:bottom w:val="single" w:sz="4" w:space="0" w:color="000000"/>
              <w:right w:val="single" w:sz="4" w:space="0" w:color="000000"/>
            </w:tcBorders>
          </w:tcPr>
          <w:p w14:paraId="7EBFDBEB" w14:textId="747FC1E3" w:rsidR="00274B8B" w:rsidRPr="008B6C93" w:rsidRDefault="0082754C"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M03 and M04 readiness; M05 and M06 may be concurrent</w:t>
            </w:r>
          </w:p>
        </w:tc>
        <w:tc>
          <w:tcPr>
            <w:tcW w:w="1417" w:type="dxa"/>
            <w:tcBorders>
              <w:top w:val="single" w:sz="4" w:space="0" w:color="000000"/>
              <w:left w:val="single" w:sz="4" w:space="0" w:color="000000"/>
              <w:bottom w:val="single" w:sz="4" w:space="0" w:color="000000"/>
              <w:right w:val="single" w:sz="4" w:space="0" w:color="000000"/>
            </w:tcBorders>
            <w:vAlign w:val="center"/>
          </w:tcPr>
          <w:p w14:paraId="2164B56B" w14:textId="22D977E3"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2F9084B1" w14:textId="0BD8FA10"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60</w:t>
            </w:r>
          </w:p>
        </w:tc>
      </w:tr>
      <w:tr w:rsidR="00274B8B" w:rsidRPr="008B6C93" w14:paraId="3D434964" w14:textId="77777777" w:rsidTr="00484777">
        <w:trPr>
          <w:trHeight w:val="23"/>
          <w:cantSplit/>
        </w:trPr>
        <w:tc>
          <w:tcPr>
            <w:tcW w:w="567" w:type="dxa"/>
            <w:tcBorders>
              <w:top w:val="single" w:sz="4" w:space="0" w:color="000000"/>
              <w:left w:val="single" w:sz="4" w:space="0" w:color="000000"/>
              <w:bottom w:val="single" w:sz="4" w:space="0" w:color="000000"/>
              <w:right w:val="single" w:sz="4" w:space="0" w:color="000000"/>
            </w:tcBorders>
          </w:tcPr>
          <w:p w14:paraId="542D3609" w14:textId="77777777"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8</w:t>
            </w:r>
          </w:p>
        </w:tc>
        <w:tc>
          <w:tcPr>
            <w:tcW w:w="1589" w:type="dxa"/>
            <w:tcBorders>
              <w:top w:val="single" w:sz="4" w:space="0" w:color="000000"/>
              <w:left w:val="single" w:sz="4" w:space="0" w:color="000000"/>
              <w:bottom w:val="single" w:sz="4" w:space="0" w:color="000000"/>
              <w:right w:val="single" w:sz="4" w:space="0" w:color="000000"/>
            </w:tcBorders>
            <w:vAlign w:val="center"/>
          </w:tcPr>
          <w:p w14:paraId="657EEA35" w14:textId="4F5C89E1"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IELR-4208</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EBE585" w14:textId="2C22506F" w:rsidR="00274B8B" w:rsidRPr="008B6C93" w:rsidRDefault="00274B8B" w:rsidP="00274B8B">
            <w:pPr>
              <w:contextualSpacing/>
              <w:rPr>
                <w:rFonts w:cs="Arial"/>
              </w:rPr>
              <w:jc w:val="both"/>
            </w:pPr>
            <w:r>
              <w:rPr>
                <w:rFonts w:cs="Arial"/>
              </w:rPr>
              <w:t xml:space="preserve">Integrated Enterprise Launch-Readiness Project</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D0F93C" w14:textId="1639A59B"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FF62512" w14:textId="6AEF45E0"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1134" w:type="dxa"/>
            <w:tcBorders>
              <w:top w:val="single" w:sz="4" w:space="0" w:color="000000"/>
              <w:left w:val="single" w:sz="4" w:space="0" w:color="000000"/>
              <w:bottom w:val="single" w:sz="4" w:space="0" w:color="000000"/>
              <w:right w:val="single" w:sz="4" w:space="0" w:color="000000"/>
            </w:tcBorders>
            <w:vAlign w:val="center"/>
          </w:tcPr>
          <w:p w14:paraId="00F91F2D" w14:textId="7858A379"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120</w:t>
            </w:r>
          </w:p>
        </w:tc>
        <w:tc>
          <w:tcPr>
            <w:tcW w:w="1433" w:type="dxa"/>
            <w:tcBorders>
              <w:top w:val="single" w:sz="4" w:space="0" w:color="000000"/>
              <w:left w:val="single" w:sz="4" w:space="0" w:color="000000"/>
              <w:bottom w:val="single" w:sz="4" w:space="0" w:color="000000"/>
              <w:right w:val="single" w:sz="4" w:space="0" w:color="000000"/>
            </w:tcBorders>
            <w:vAlign w:val="center"/>
          </w:tcPr>
          <w:p w14:paraId="702DA995" w14:textId="3BBE8FFA" w:rsidR="00274B8B" w:rsidRPr="008B6C93" w:rsidRDefault="0082754C"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M03 and M04 readiness; M05 to M07 concurrent; evidence before final assessment</w:t>
            </w:r>
          </w:p>
        </w:tc>
        <w:tc>
          <w:tcPr>
            <w:tcW w:w="1417" w:type="dxa"/>
            <w:tcBorders>
              <w:top w:val="single" w:sz="4" w:space="0" w:color="000000"/>
              <w:left w:val="single" w:sz="4" w:space="0" w:color="000000"/>
              <w:bottom w:val="single" w:sz="4" w:space="0" w:color="000000"/>
              <w:right w:val="single" w:sz="4" w:space="0" w:color="000000"/>
            </w:tcBorders>
            <w:vAlign w:val="center"/>
          </w:tcPr>
          <w:p w14:paraId="22CFA7BA" w14:textId="1DFDECF0"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13624D7C" w14:textId="317784B6"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72</w:t>
            </w:r>
          </w:p>
        </w:tc>
      </w:tr>
      <w:tr w:rsidR="00552855" w:rsidRPr="008B6C93" w14:paraId="1F7D683F" w14:textId="77777777" w:rsidTr="00484777">
        <w:trPr>
          <w:trHeight w:val="22"/>
          <w:cantSplit/>
        </w:trPr>
        <w:tc>
          <w:tcPr>
            <w:gridSpan w:val="4"/>
            <w:tcW w:w="8795" w:type="dxa"/>
            <w:tcBorders>
              <w:top w:val="single" w:sz="4" w:space="0" w:color="000000"/>
              <w:left w:val="single" w:sz="4" w:space="0" w:color="000000"/>
              <w:bottom w:val="single" w:sz="4" w:space="0" w:color="000000"/>
              <w:right w:val="single" w:sz="4" w:space="0" w:color="000000"/>
            </w:tcBorders>
          </w:tcPr>
          <w:p w14:paraId="766ABAEF" w14:textId="39219B25" w:rsidR="00552855" w:rsidRPr="008B6C93" w:rsidRDefault="00552855" w:rsidP="00552855">
            <w:pPr>
              <w:pStyle w:val="BodyA"/>
              <w:contextualSpacing/>
              <w:rPr>
                <w:rFonts w:ascii="Arial" w:hAnsi="Arial" w:cs="Arial"/>
                <w:sz w:val="22"/>
                <w:szCs w:val="22"/>
              </w:rPr>
              <w:spacing w:after="0" w:line="240" w:lineRule="auto"/>
            </w:pPr>
            <w:r w:rsidRPr="008B6C93">
              <w:rPr>
                <w:rStyle w:val="None"/>
                <w:rFonts w:ascii="Arial" w:hAnsi="Arial" w:cs="Arial"/>
                <w:sz w:val="22"/>
                <w:szCs w:val="22"/>
                <w:lang w:val="en-GB"/>
              </w:rPr>
              <w:t xml:space="preserve">Total Credits Year 1-Semester 2- </w:t>
            </w:r>
            <w:r w:rsidRPr="008B6C93">
              <w:rPr>
                <w:rStyle w:val="None"/>
                <w:rFonts w:ascii="Arial" w:hAnsi="Arial" w:cs="Arial"/>
                <w:sz w:val="22"/>
                <w:szCs w:val="22"/>
                <w:lang w:val="en-GB"/>
              </w:rPr>
              <w:t>4</w:t>
            </w:r>
            <w:r w:rsidRPr="008B6C93">
              <w:rPr>
                <w:rStyle w:val="None"/>
                <w:rFonts w:ascii="Arial" w:hAnsi="Arial" w:cs="Arial"/>
                <w:sz w:val="22"/>
                <w:szCs w:val="22"/>
                <w:lang w:val="en-GB"/>
              </w:rPr>
              <w:t>0 Credits (All Compulsory)</w:t>
            </w:r>
          </w:p>
        </w:tc>
        <w:tc>
          <w:tcPr>
            <w:tcW w:w="1003"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779262E0" w14:textId="0CB6D46E" w:rsidR="00552855" w:rsidRPr="008B6C93" w:rsidRDefault="00552855" w:rsidP="00552855">
            <w:pPr>
              <w:pStyle w:val="BodyA"/>
              <w:contextualSpacing/>
              <w:rPr>
                <w:rFonts w:ascii="Arial" w:hAnsi="Arial" w:cs="Arial"/>
                <w:sz w:val="22"/>
                <w:szCs w:val="22"/>
              </w:rPr>
              <w:jc w:val="center"/>
              <w:spacing w:after="0" w:line="240" w:lineRule="auto"/>
            </w:pPr>
            <w:r w:rsidRPr="008B6C93">
              <w:rPr>
                <w:rFonts w:ascii="Arial" w:hAnsi="Arial" w:cs="Arial"/>
                <w:sz w:val="22"/>
                <w:szCs w:val="22"/>
              </w:rPr>
              <w:t>40</w:t>
            </w:r>
          </w:p>
        </w:tc>
        <w:tc>
          <w:tcPr>
            <w:tcW w:w="113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E8158C" w14:textId="17BD5570" w:rsidR="00552855" w:rsidRPr="008B6C93" w:rsidRDefault="00552855" w:rsidP="00552855">
            <w:pPr>
              <w:pStyle w:val="BodyA"/>
              <w:contextualSpacing/>
              <w:rPr>
                <w:rFonts w:ascii="Arial" w:hAnsi="Arial" w:cs="Arial"/>
                <w:sz w:val="22"/>
                <w:szCs w:val="22"/>
              </w:rPr>
              <w:jc w:val="center"/>
              <w:spacing w:after="0" w:line="240" w:lineRule="auto"/>
            </w:pPr>
            <w:r w:rsidRPr="008B6C93">
              <w:rPr>
                <w:rFonts w:ascii="Arial" w:hAnsi="Arial" w:cs="Arial"/>
                <w:sz w:val="22"/>
                <w:szCs w:val="22"/>
              </w:rPr>
              <w:t>400</w:t>
            </w:r>
          </w:p>
        </w:tc>
        <w:tc>
          <w:tcPr>
            <w:tcW w:w="1433" w:type="dxa"/>
            <w:tcBorders>
              <w:top w:val="single" w:sz="4" w:space="0" w:color="000000"/>
              <w:left w:val="single" w:sz="4" w:space="0" w:color="000000"/>
              <w:bottom w:val="single" w:sz="4" w:space="0" w:color="000000"/>
              <w:right w:val="single" w:sz="4" w:space="0" w:color="000000"/>
            </w:tcBorders>
            <w:shd w:val="clear" w:color="auto" w:fill="D9D9D9"/>
          </w:tcPr>
          <w:p w14:paraId="738F8488" w14:textId="6BEE8A0A" w:rsidR="00552855" w:rsidRPr="008B6C93" w:rsidRDefault="0082754C" w:rsidP="00552855">
            <w:pPr>
              <w:pStyle w:val="BodyA"/>
              <w:contextualSpacing/>
              <w:rPr>
                <w:rFonts w:ascii="Arial" w:hAnsi="Arial" w:cs="Arial"/>
                <w:sz w:val="22"/>
                <w:szCs w:val="22"/>
              </w:rPr>
              <w:jc w:val="center"/>
              <w:spacing w:after="0" w:line="240" w:lineRule="auto"/>
            </w:pPr>
            <w:r w:rsidRPr="008B6C93">
              <w:rPr>
                <w:rFonts w:ascii="Arial" w:hAnsi="Arial" w:cs="Arial"/>
                <w:sz w:val="22"/>
                <w:szCs w:val="22"/>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D9D9D9"/>
          </w:tcPr>
          <w:p w14:paraId="63DC4C17" w14:textId="2A18B335" w:rsidR="00552855" w:rsidRPr="008B6C93" w:rsidRDefault="00552855" w:rsidP="00552855">
            <w:pPr>
              <w:pStyle w:val="BodyA"/>
              <w:contextualSpacing/>
              <w:rPr>
                <w:rFonts w:ascii="Arial" w:hAnsi="Arial" w:cs="Arial"/>
                <w:sz w:val="22"/>
                <w:szCs w:val="22"/>
              </w:rPr>
              <w:jc w:val="center"/>
              <w:spacing w:after="0" w:line="240" w:lineRule="auto"/>
            </w:pPr>
            <w:r w:rsidRPr="008B6C93">
              <w:rPr>
                <w:rFonts w:ascii="Arial" w:hAnsi="Arial" w:cs="Arial"/>
                <w:sz w:val="22"/>
                <w:szCs w:val="22"/>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Pr>
          <w:p w14:paraId="156003C5" w14:textId="2C7D5D84" w:rsidR="00552855" w:rsidRPr="008B6C93" w:rsidRDefault="00552855" w:rsidP="00552855">
            <w:pPr>
              <w:pStyle w:val="BodyA"/>
              <w:contextualSpacing/>
              <w:rPr>
                <w:rFonts w:ascii="Arial" w:hAnsi="Arial" w:cs="Arial"/>
                <w:sz w:val="22"/>
                <w:szCs w:val="22"/>
              </w:rPr>
              <w:jc w:val="center"/>
              <w:spacing w:after="0" w:line="240" w:lineRule="auto"/>
            </w:pPr>
            <w:r w:rsidRPr="008B6C93">
              <w:rPr>
                <w:rFonts w:ascii="Arial" w:hAnsi="Arial" w:cs="Arial"/>
                <w:sz w:val="22"/>
                <w:szCs w:val="22"/>
              </w:rPr>
              <w:t>240</w:t>
            </w:r>
          </w:p>
        </w:tc>
      </w:tr>
      <w:tr w:rsidR="00274B8B" w:rsidRPr="008B6C93" w14:paraId="19EB8D9F" w14:textId="77777777" w:rsidTr="00484777">
        <w:trPr>
          <w:trHeight w:val="22"/>
          <w:cantSplit/>
        </w:trPr>
        <w:tc>
          <w:tcPr>
            <w:gridSpan w:val="4"/>
            <w:tcW w:w="8795" w:type="dxa"/>
            <w:tcBorders>
              <w:top w:val="single" w:sz="4" w:space="0" w:color="000000"/>
              <w:left w:val="single" w:sz="4" w:space="0" w:color="000000"/>
              <w:bottom w:val="single" w:sz="4" w:space="0" w:color="000000"/>
              <w:right w:val="single" w:sz="4" w:space="0" w:color="000000"/>
            </w:tcBorders>
          </w:tcPr>
          <w:p w14:paraId="2914FDE6" w14:textId="170243F1" w:rsidR="00274B8B" w:rsidRPr="008B6C93" w:rsidRDefault="00274B8B" w:rsidP="00274B8B">
            <w:pPr>
              <w:pStyle w:val="BodyA"/>
              <w:contextualSpacing/>
              <w:rPr>
                <w:rFonts w:ascii="Arial" w:hAnsi="Arial" w:cs="Arial"/>
                <w:sz w:val="22"/>
                <w:szCs w:val="22"/>
              </w:rPr>
              <w:spacing w:after="0" w:line="240" w:lineRule="auto"/>
              <w:keepNext/>
            </w:pPr>
            <w:r w:rsidRPr="008B6C93">
              <w:rPr>
                <w:rFonts w:ascii="Arial" w:hAnsi="Arial" w:cs="Arial"/>
                <w:sz w:val="22"/>
                <w:szCs w:val="22"/>
              </w:rPr>
              <w:t>Year 1 Semester 1 (</w:t>
            </w:r>
            <w:r w:rsidR="00552855" w:rsidRPr="008B6C93">
              <w:rPr>
                <w:rFonts w:ascii="Arial" w:hAnsi="Arial" w:cs="Arial"/>
                <w:sz w:val="22"/>
                <w:szCs w:val="22"/>
              </w:rPr>
              <w:t>4</w:t>
            </w:r>
            <w:r w:rsidRPr="008B6C93">
              <w:rPr>
                <w:rFonts w:ascii="Arial" w:hAnsi="Arial" w:cs="Arial"/>
                <w:sz w:val="22"/>
                <w:szCs w:val="22"/>
              </w:rPr>
              <w:t>0 Credits) + Semester 2 (</w:t>
            </w:r>
            <w:r w:rsidR="00552855" w:rsidRPr="008B6C93">
              <w:rPr>
                <w:rFonts w:ascii="Arial" w:hAnsi="Arial" w:cs="Arial"/>
                <w:sz w:val="22"/>
                <w:szCs w:val="22"/>
              </w:rPr>
              <w:t>4</w:t>
            </w:r>
            <w:r w:rsidRPr="008B6C93">
              <w:rPr>
                <w:rFonts w:ascii="Arial" w:hAnsi="Arial" w:cs="Arial"/>
                <w:sz w:val="22"/>
                <w:szCs w:val="22"/>
              </w:rPr>
              <w:t xml:space="preserve">0 Credits) = </w:t>
            </w:r>
            <w:r w:rsidR="00552855" w:rsidRPr="008B6C93">
              <w:rPr>
                <w:rFonts w:ascii="Arial" w:hAnsi="Arial" w:cs="Arial"/>
                <w:sz w:val="22"/>
                <w:szCs w:val="22"/>
              </w:rPr>
              <w:t xml:space="preserve">80 Credits </w:t>
            </w:r>
          </w:p>
        </w:tc>
        <w:tc>
          <w:tcPr>
            <w:tcW w:w="1003" w:type="dxa"/>
            <w:tcBorders>
              <w:top w:val="single" w:sz="4" w:space="0" w:color="000000"/>
              <w:left w:val="single" w:sz="4" w:space="0" w:color="000000"/>
              <w:bottom w:val="single" w:sz="4" w:space="0" w:color="000000"/>
              <w:right w:val="single" w:sz="4" w:space="0" w:color="000000"/>
            </w:tcBorders>
            <w:shd w:val="clear" w:color="auto" w:fill="B7D4EF"/>
            <w:tcMar>
              <w:top w:w="80" w:type="dxa"/>
              <w:left w:w="80" w:type="dxa"/>
              <w:bottom w:w="80" w:type="dxa"/>
              <w:right w:w="80" w:type="dxa"/>
            </w:tcMar>
          </w:tcPr>
          <w:p w14:paraId="255D1F32" w14:textId="3E30E80A" w:rsidR="00274B8B" w:rsidRPr="008B6C93" w:rsidRDefault="00552855" w:rsidP="00274B8B">
            <w:pPr>
              <w:pStyle w:val="BodyA"/>
              <w:contextualSpacing/>
              <w:rPr>
                <w:rFonts w:ascii="Arial" w:hAnsi="Arial" w:cs="Arial"/>
                <w:sz w:val="22"/>
                <w:szCs w:val="22"/>
              </w:rPr>
              <w:jc w:val="center"/>
              <w:spacing w:after="0" w:line="240" w:lineRule="auto"/>
            </w:pPr>
            <w:r w:rsidRPr="008B6C93">
              <w:rPr>
                <w:rFonts w:ascii="Arial" w:hAnsi="Arial" w:cs="Arial"/>
                <w:sz w:val="22"/>
                <w:szCs w:val="22"/>
              </w:rPr>
              <w:t>80</w:t>
            </w:r>
          </w:p>
        </w:tc>
        <w:tc>
          <w:tcPr>
            <w:tcW w:w="1134" w:type="dxa"/>
            <w:tcBorders>
              <w:top w:val="single" w:sz="4" w:space="0" w:color="000000"/>
              <w:left w:val="single" w:sz="4" w:space="0" w:color="000000"/>
              <w:bottom w:val="single" w:sz="4" w:space="0" w:color="000000"/>
              <w:right w:val="single" w:sz="4" w:space="0" w:color="000000"/>
            </w:tcBorders>
            <w:shd w:val="clear" w:color="auto" w:fill="B7D4EF"/>
          </w:tcPr>
          <w:p w14:paraId="00829550" w14:textId="47BF2804" w:rsidR="00274B8B" w:rsidRPr="008B6C93" w:rsidRDefault="00552855" w:rsidP="00274B8B">
            <w:pPr>
              <w:pStyle w:val="BodyA"/>
              <w:contextualSpacing/>
              <w:rPr>
                <w:rFonts w:ascii="Arial" w:hAnsi="Arial" w:cs="Arial"/>
                <w:sz w:val="22"/>
                <w:szCs w:val="22"/>
              </w:rPr>
              <w:jc w:val="center"/>
              <w:spacing w:after="0" w:line="240" w:lineRule="auto"/>
            </w:pPr>
            <w:r w:rsidRPr="008B6C93">
              <w:rPr>
                <w:rFonts w:ascii="Arial" w:hAnsi="Arial" w:cs="Arial"/>
                <w:sz w:val="22"/>
                <w:szCs w:val="22"/>
              </w:rPr>
              <w:t>800</w:t>
            </w:r>
          </w:p>
        </w:tc>
        <w:tc>
          <w:tcPr>
            <w:tcW w:w="1433" w:type="dxa"/>
            <w:tcBorders>
              <w:top w:val="single" w:sz="4" w:space="0" w:color="000000"/>
              <w:left w:val="single" w:sz="4" w:space="0" w:color="000000"/>
              <w:bottom w:val="single" w:sz="4" w:space="0" w:color="000000"/>
              <w:right w:val="single" w:sz="4" w:space="0" w:color="000000"/>
            </w:tcBorders>
            <w:shd w:val="clear" w:color="auto" w:fill="B7D4EF"/>
          </w:tcPr>
          <w:p w14:paraId="2CA6D0DE" w14:textId="66BC5D62" w:rsidR="00274B8B" w:rsidRPr="008B6C93" w:rsidRDefault="0082754C" w:rsidP="00274B8B">
            <w:pPr>
              <w:pStyle w:val="BodyA"/>
              <w:contextualSpacing/>
              <w:rPr>
                <w:rFonts w:ascii="Arial" w:hAnsi="Arial" w:cs="Arial"/>
                <w:sz w:val="22"/>
                <w:szCs w:val="22"/>
              </w:rPr>
              <w:jc w:val="center"/>
              <w:spacing w:after="0" w:line="240" w:lineRule="auto"/>
            </w:pPr>
            <w:r w:rsidRPr="008B6C93">
              <w:rPr>
                <w:rFonts w:ascii="Arial" w:hAnsi="Arial" w:cs="Arial"/>
                <w:sz w:val="22"/>
                <w:szCs w:val="22"/>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B7D4EF"/>
          </w:tcPr>
          <w:p w14:paraId="16A78DF9" w14:textId="1BB79236" w:rsidR="00274B8B" w:rsidRPr="008B6C93" w:rsidRDefault="00274B8B" w:rsidP="00274B8B">
            <w:pPr>
              <w:pStyle w:val="BodyA"/>
              <w:contextualSpacing/>
              <w:rPr>
                <w:rFonts w:ascii="Arial" w:hAnsi="Arial" w:cs="Arial"/>
                <w:sz w:val="22"/>
                <w:szCs w:val="22"/>
              </w:rPr>
              <w:jc w:val="center"/>
              <w:spacing w:after="0" w:line="240" w:lineRule="auto"/>
            </w:pPr>
            <w:r w:rsidRPr="008B6C93">
              <w:rPr>
                <w:rFonts w:ascii="Arial" w:hAnsi="Arial" w:cs="Arial"/>
                <w:sz w:val="22"/>
                <w:szCs w:val="22"/>
              </w:rPr>
              <w:t>8</w:t>
            </w:r>
          </w:p>
        </w:tc>
        <w:tc>
          <w:tcPr>
            <w:tcW w:w="1276" w:type="dxa"/>
            <w:tcBorders>
              <w:top w:val="single" w:sz="4" w:space="0" w:color="000000"/>
              <w:left w:val="single" w:sz="4" w:space="0" w:color="000000"/>
              <w:bottom w:val="single" w:sz="4" w:space="0" w:color="000000"/>
              <w:right w:val="single" w:sz="4" w:space="0" w:color="000000"/>
            </w:tcBorders>
            <w:shd w:val="clear" w:color="auto" w:fill="B7D4EF"/>
          </w:tcPr>
          <w:p w14:paraId="34FE46B6" w14:textId="0C59594F" w:rsidR="00274B8B" w:rsidRPr="008B6C93" w:rsidRDefault="00274B8B" w:rsidP="00274B8B">
            <w:pPr>
              <w:pStyle w:val="BodyA"/>
              <w:contextualSpacing/>
              <w:rPr>
                <w:rFonts w:ascii="Arial" w:hAnsi="Arial" w:cs="Arial"/>
                <w:sz w:val="22"/>
                <w:szCs w:val="22"/>
              </w:rPr>
              <w:jc w:val="center"/>
              <w:spacing w:after="0" w:line="240" w:lineRule="auto"/>
            </w:pPr>
            <w:r w:rsidRPr="008B6C93">
              <w:rPr>
                <w:rFonts w:ascii="Arial" w:hAnsi="Arial" w:cs="Arial"/>
                <w:sz w:val="22"/>
                <w:szCs w:val="22"/>
              </w:rPr>
              <w:t>480</w:t>
            </w:r>
          </w:p>
        </w:tc>
      </w:tr>
    </w:tbl>
    <w:p w14:paraId="0C9746FE" w14:textId="77777777" w:rsidR="00C65B51" w:rsidRPr="008B6C93" w:rsidRDefault="00C65B51">
      <w:pPr>
        <w:rPr>
          <w:rFonts w:cs="Arial"/>
        </w:rPr>
        <w:sectPr w:rsidR="00C65B51" w:rsidRPr="008B6C93">
          <w:pgSz w:w="16838" w:h="11906" w:orient="landscape"/>
          <w:pgMar w:top="850" w:right="907" w:bottom="850" w:left="907" w:header="397" w:footer="397" w:gutter="0"/>
          <w:cols w:space="720"/>
          <w:docGrid w:linePitch="360"/>
        </w:sectPr>
      </w:pPr>
    </w:p>
    <w:p w14:paraId="228B2F81" w14:textId="77777777" w:rsidR="00C65B51" w:rsidRPr="008B6C93" w:rsidRDefault="00000000">
      <w:pPr>
        <w:pStyle w:val="Heading1"/>
        <w:rPr>
          <w:rFonts w:ascii="Arial" w:hAnsi="Arial" w:cs="Arial"/>
          <w:sz w:val="22"/>
          <w:szCs w:val="22"/>
          <w:u w:val="single"/>
        </w:rPr>
      </w:pPr>
      <w:r w:rsidRPr="008B6C93">
        <w:rPr>
          <w:rFonts w:ascii="Arial" w:hAnsi="Arial" w:cs="Arial"/>
          <w:sz w:val="22"/>
          <w:szCs w:val="22"/>
          <w:u w:val="single"/>
        </w:rPr>
        <w:lastRenderedPageBreak/>
        <w:t>Qualification Structure by Outcomes and Fields of Learning</w:t>
      </w:r>
    </w:p>
    <w:p w14:paraId="50AA284D" w14:textId="77777777" w:rsidR="00C65B51" w:rsidRPr="008B6C93" w:rsidRDefault="00000000">
      <w:pPr>
        <w:rPr>
          <w:rFonts w:cs="Arial"/>
          <w:b/>
        </w:rPr>
        <w:keepNext/>
      </w:pPr>
      <w:r w:rsidRPr="008B6C93">
        <w:rPr>
          <w:rFonts w:cs="Arial"/>
          <w:b/>
        </w:rPr>
        <w:t>Qualification outcomes</w:t>
      </w:r>
    </w:p>
    <w:tbl>
      <w:tblPr>
        <w:tblStyle w:val="TableGrid"/>
        <w:tblLook w:val="04A0" w:firstRow="1" w:lastRow="0" w:firstColumn="1" w:lastColumn="0" w:noHBand="0" w:noVBand="1"/>
        <w:tblW w:w="0" w:type="auto"/>
        <w:tblInd w:w="108" w:type="dxa"/>
      </w:tblPr>
      <w:tblGrid>
        <w:gridCol w:w="709"/>
        <w:gridCol w:w="14423"/>
      </w:tblGrid>
      <w:tr w:rsidR="00484777" w:rsidRPr="008B6C93" w14:paraId="5BF969C8" w14:textId="77777777" w:rsidTr="00484777">
        <w:trPr>
          <w:cantSplit/>
        </w:trPr>
        <w:tc>
          <w:tcPr>
            <w:tcW w:w="709" w:type="dxa"/>
          </w:tcPr>
          <w:p w14:paraId="468487CC" w14:textId="7AB64E5E" w:rsidR="00484777" w:rsidRPr="008B6C93" w:rsidRDefault="00484777">
            <w:pPr>
              <w:rPr>
                <w:rFonts w:cs="Arial"/>
                <w:b/>
              </w:rPr>
              <w:keepNext/>
            </w:pPr>
            <w:r w:rsidRPr="008B6C93">
              <w:rPr>
                <w:rFonts w:cs="Arial"/>
              </w:rPr>
              <w:t>EO1</w:t>
            </w:r>
          </w:p>
        </w:tc>
        <w:tc>
          <w:tcPr>
            <w:tcW w:w="14423" w:type="dxa"/>
          </w:tcPr>
          <w:p w14:paraId="655A8050" w14:textId="22DDFD59" w:rsidR="00484777" w:rsidRPr="008B6C93" w:rsidRDefault="00484777" w:rsidP="00484777">
            <w:pPr>
              <w:rPr>
                <w:rFonts w:cs="Arial"/>
              </w:rPr>
              <w:keepNext/>
              <w:jc w:val="both"/>
            </w:pPr>
            <w:r>
              <w:rPr>
                <w:rFonts w:cs="Arial"/>
              </w:rPr>
              <w:t xml:space="preserve">Prepare clear business communications and responsible digital records, acknowledging sources and AI assistance.</w:t>
            </w:r>
          </w:p>
        </w:tc>
      </w:tr>
      <w:tr w:rsidR="00484777" w:rsidRPr="008B6C93" w14:paraId="21745936" w14:textId="77777777" w:rsidTr="00484777">
        <w:trPr>
          <w:cantSplit/>
        </w:trPr>
        <w:tc>
          <w:tcPr>
            <w:tcW w:w="709" w:type="dxa"/>
          </w:tcPr>
          <w:p w14:paraId="0A5C0D01" w14:textId="5A3ED714" w:rsidR="00484777" w:rsidRPr="008B6C93" w:rsidRDefault="00484777">
            <w:pPr>
              <w:rPr>
                <w:rFonts w:cs="Arial"/>
                <w:b/>
              </w:rPr>
            </w:pPr>
            <w:r w:rsidRPr="008B6C93">
              <w:rPr>
                <w:rFonts w:cs="Arial"/>
              </w:rPr>
              <w:t>EO2</w:t>
            </w:r>
          </w:p>
        </w:tc>
        <w:tc>
          <w:tcPr>
            <w:tcW w:w="14423" w:type="dxa"/>
          </w:tcPr>
          <w:p w14:paraId="086B8FB2" w14:textId="1B5E3A59" w:rsidR="00484777" w:rsidRPr="008B6C93" w:rsidRDefault="00484777" w:rsidP="00484777">
            <w:pPr>
              <w:rPr>
                <w:rFonts w:cs="Arial"/>
              </w:rPr>
              <w:jc w:val="both"/>
            </w:pPr>
            <w:r>
              <w:rPr>
                <w:rFonts w:cs="Arial"/>
              </w:rPr>
              <w:t xml:space="preserve">Investigate customer needs and compare feasible enterprise opportunities using ethical, evidence-based research.</w:t>
            </w:r>
          </w:p>
        </w:tc>
      </w:tr>
      <w:tr w:rsidR="00484777" w:rsidRPr="008B6C93" w14:paraId="20385BBB" w14:textId="77777777" w:rsidTr="00484777">
        <w:trPr>
          <w:cantSplit/>
        </w:trPr>
        <w:tc>
          <w:tcPr>
            <w:tcW w:w="709" w:type="dxa"/>
          </w:tcPr>
          <w:p w14:paraId="078F3347" w14:textId="08E82BC7" w:rsidR="00484777" w:rsidRPr="008B6C93" w:rsidRDefault="00484777">
            <w:pPr>
              <w:rPr>
                <w:rFonts w:cs="Arial"/>
                <w:b/>
              </w:rPr>
            </w:pPr>
            <w:r w:rsidRPr="008B6C93">
              <w:rPr>
                <w:rFonts w:cs="Arial"/>
              </w:rPr>
              <w:t>EO3</w:t>
            </w:r>
          </w:p>
        </w:tc>
        <w:tc>
          <w:tcPr>
            <w:tcW w:w="14423" w:type="dxa"/>
          </w:tcPr>
          <w:p w14:paraId="1BAEE949" w14:textId="37073F9F" w:rsidR="00484777" w:rsidRPr="008B6C93" w:rsidRDefault="00484777" w:rsidP="00484777">
            <w:pPr>
              <w:rPr>
                <w:rFonts w:cs="Arial"/>
                <w:b/>
              </w:rPr>
              <w:jc w:val="both"/>
            </w:pPr>
            <w:r>
              <w:rPr>
                <w:rFonts w:cs="Arial"/>
                <w:b/>
              </w:rPr>
              <w:t xml:space="preserve">Prepare basic cost, price, budget and cash-flow calculations and explain their assumptions and limitations.</w:t>
            </w:r>
          </w:p>
        </w:tc>
      </w:tr>
      <w:tr w:rsidR="00484777" w:rsidRPr="008B6C93" w14:paraId="47013346" w14:textId="77777777" w:rsidTr="00484777">
        <w:trPr>
          <w:cantSplit/>
        </w:trPr>
        <w:tc>
          <w:tcPr>
            <w:tcW w:w="709" w:type="dxa"/>
          </w:tcPr>
          <w:p w14:paraId="2D23CFFB" w14:textId="477BC4B8" w:rsidR="00484777" w:rsidRPr="008B6C93" w:rsidRDefault="00484777">
            <w:pPr>
              <w:rPr>
                <w:rFonts w:cs="Arial"/>
                <w:b/>
              </w:rPr>
            </w:pPr>
            <w:r w:rsidRPr="008B6C93">
              <w:rPr>
                <w:rFonts w:cs="Arial"/>
              </w:rPr>
              <w:t>EO4</w:t>
            </w:r>
          </w:p>
        </w:tc>
        <w:tc>
          <w:tcPr>
            <w:tcW w:w="14423" w:type="dxa"/>
          </w:tcPr>
          <w:p w14:paraId="51EE88C1" w14:textId="254887C1" w:rsidR="00484777" w:rsidRPr="008B6C93" w:rsidRDefault="00484777" w:rsidP="00484777">
            <w:pPr>
              <w:rPr>
                <w:rFonts w:cs="Arial"/>
                <w:b/>
              </w:rPr>
              <w:jc w:val="both"/>
            </w:pPr>
            <w:r>
              <w:rPr>
                <w:rFonts w:cs="Arial"/>
                <w:b/>
              </w:rPr>
              <w:t xml:space="preserve">Design practical marketing and operational arrangements with appropriate people, sustainability and compliance-awareness measures.</w:t>
            </w:r>
          </w:p>
        </w:tc>
      </w:tr>
      <w:tr w:rsidR="00484777" w:rsidRPr="008B6C93" w14:paraId="5F5FFFC3" w14:textId="77777777" w:rsidTr="00484777">
        <w:trPr>
          <w:cantSplit/>
        </w:trPr>
        <w:tc>
          <w:tcPr>
            <w:tcW w:w="709" w:type="dxa"/>
          </w:tcPr>
          <w:p w14:paraId="1418D222" w14:textId="65229C31" w:rsidR="00484777" w:rsidRPr="008B6C93" w:rsidRDefault="00484777">
            <w:pPr>
              <w:rPr>
                <w:rFonts w:cs="Arial"/>
                <w:b/>
              </w:rPr>
            </w:pPr>
            <w:r w:rsidRPr="008B6C93">
              <w:rPr>
                <w:rFonts w:cs="Arial"/>
              </w:rPr>
              <w:t>EO5</w:t>
            </w:r>
          </w:p>
        </w:tc>
        <w:tc>
          <w:tcPr>
            <w:tcW w:w="14423" w:type="dxa"/>
          </w:tcPr>
          <w:p w14:paraId="174223B1" w14:textId="18C9B074" w:rsidR="00484777" w:rsidRPr="008B6C93" w:rsidRDefault="00484777" w:rsidP="00484777">
            <w:pPr>
              <w:rPr>
                <w:rFonts w:cs="Arial"/>
                <w:b/>
              </w:rPr>
              <w:jc w:val="both"/>
            </w:pPr>
            <w:r>
              <w:rPr>
                <w:rFonts w:cs="Arial"/>
                <w:b/>
              </w:rPr>
              <w:t xml:space="preserve">Integrate evidence into a defensible enterprise proposal, coordinate a bounded team task and adapt the plan to routine and selected unfamiliar changes.</w:t>
            </w:r>
          </w:p>
        </w:tc>
      </w:tr>
    </w:tbl>
    <w:p w14:paraId="10285F5D" w14:textId="7B5B24E2" w:rsidR="00C65B51" w:rsidRPr="008B6C93" w:rsidRDefault="00C65B51" w:rsidP="00484777">
      <w:pPr>
        <w:rPr>
          <w:rFonts w:cs="Arial"/>
        </w:rPr>
      </w:pPr>
    </w:p>
    <w:p w14:paraId="77DF3E76" w14:textId="77777777" w:rsidR="00C65B51" w:rsidRPr="008B6C93" w:rsidRDefault="00000000">
      <w:pPr>
        <w:pStyle w:val="Heading1"/>
        <w:rPr>
          <w:rFonts w:ascii="Arial" w:hAnsi="Arial" w:cs="Arial"/>
          <w:sz w:val="22"/>
          <w:szCs w:val="22"/>
        </w:rPr>
        <w:keepNext/>
      </w:pPr>
      <w:r w:rsidRPr="008B6C93">
        <w:rPr>
          <w:rFonts w:ascii="Arial" w:hAnsi="Arial" w:cs="Arial"/>
          <w:sz w:val="22"/>
          <w:szCs w:val="22"/>
        </w:rPr>
        <w:t>Fields of Learning in the Republic of Namibia</w:t>
      </w:r>
    </w:p>
    <w:tbl>
      <w:tblPr>
        <w:tblLook w:val="0000" w:firstRow="0" w:lastRow="0" w:firstColumn="0" w:lastColumn="0" w:noHBand="0" w:noVBand="0"/>
        <w:tblW w:w="150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567"/>
        <w:gridCol w:w="14459"/>
      </w:tblGrid>
      <w:tr w:rsidR="00484777" w:rsidRPr="008B6C93" w14:paraId="32767CB0" w14:textId="77777777" w:rsidTr="00484777">
        <w:trPr>
          <w:cantSplit/>
          <w:tblHeader/>
        </w:trPr>
        <w:tc>
          <w:tcPr>
            <w:tcW w:w="567" w:type="dxa"/>
            <w:shd w:val="clear" w:color="auto" w:fill="D9D9D9"/>
          </w:tcPr>
          <w:p w14:paraId="59F6E304" w14:textId="77777777" w:rsidR="00484777" w:rsidRPr="008B6C93" w:rsidRDefault="00484777" w:rsidP="008862B1">
            <w:pPr>
              <w:pStyle w:val="ListParagraph"/>
              <w:rPr>
                <w:rFonts w:eastAsia="Calibri" w:cs="Arial"/>
                <w:lang w:val="en-US"/>
              </w:rPr>
              <w:keepNext/>
              <w:ind w:left="0" w:hanging="68"/>
            </w:pPr>
            <w:r w:rsidRPr="008B6C93">
              <w:rPr>
                <w:rFonts w:eastAsia="Calibri" w:cs="Arial"/>
                <w:lang w:val="en-US"/>
              </w:rPr>
              <w:t>No</w:t>
            </w:r>
          </w:p>
        </w:tc>
        <w:tc>
          <w:tcPr>
            <w:tcW w:w="14459" w:type="dxa"/>
            <w:shd w:val="clear" w:color="auto" w:fill="D9D9D9"/>
          </w:tcPr>
          <w:p w14:paraId="6F6FE379" w14:textId="083C77E8" w:rsidR="00484777" w:rsidRPr="008B6C93" w:rsidRDefault="00484777" w:rsidP="008862B1">
            <w:pPr>
              <w:pStyle w:val="ListParagraph"/>
              <w:rPr>
                <w:rFonts w:eastAsia="Calibri" w:cs="Arial"/>
                <w:lang w:val="en-US"/>
              </w:rPr>
              <w:keepNext/>
              <w:ind w:left="0"/>
            </w:pPr>
            <w:r w:rsidRPr="008B6C93">
              <w:rPr>
                <w:rFonts w:eastAsia="Calibri" w:cs="Arial"/>
                <w:lang w:val="en-US"/>
              </w:rPr>
              <w:t xml:space="preserve">NQF </w:t>
            </w:r>
            <w:r w:rsidRPr="008B6C93">
              <w:rPr>
                <w:rFonts w:eastAsia="Calibri" w:cs="Arial"/>
              </w:rPr>
              <w:t xml:space="preserve">Broad </w:t>
            </w:r>
            <w:r w:rsidRPr="008B6C93">
              <w:rPr>
                <w:rFonts w:eastAsia="Calibri" w:cs="Arial"/>
                <w:lang w:val="en-US"/>
              </w:rPr>
              <w:t xml:space="preserve">Field(s) </w:t>
            </w:r>
          </w:p>
        </w:tc>
      </w:tr>
      <w:tr w:rsidR="00484777" w:rsidRPr="008B6C93" w14:paraId="2BF09E3E" w14:textId="77777777" w:rsidTr="00484777">
        <w:trPr>
          <w:trHeight w:val="74"/>
          <w:cantSplit/>
        </w:trPr>
        <w:tc>
          <w:tcPr>
            <w:tcW w:w="567" w:type="dxa"/>
          </w:tcPr>
          <w:p w14:paraId="069A3CCA" w14:textId="77777777" w:rsidR="00484777" w:rsidRPr="008B6C93" w:rsidRDefault="00484777" w:rsidP="00484777">
            <w:pPr>
              <w:pStyle w:val="ListParagraph"/>
              <w:rPr>
                <w:rFonts w:eastAsia="Calibri" w:cs="Arial"/>
                <w:lang w:val="en-US"/>
              </w:rPr>
              <w:ind w:left="0"/>
            </w:pPr>
            <w:r w:rsidRPr="008B6C93">
              <w:rPr>
                <w:rFonts w:eastAsia="Calibri" w:cs="Arial"/>
                <w:lang w:val="en-US"/>
              </w:rPr>
              <w:t>1</w:t>
            </w:r>
          </w:p>
        </w:tc>
        <w:tc>
          <w:tcPr>
            <w:tcW w:w="14459" w:type="dxa"/>
            <w:vAlign w:val="center"/>
          </w:tcPr>
          <w:p w14:paraId="661AC47B" w14:textId="0C0258B3" w:rsidR="00484777" w:rsidRPr="008B6C93" w:rsidRDefault="00484777" w:rsidP="00484777">
            <w:pPr>
              <w:contextualSpacing/>
              <w:rPr>
                <w:rFonts w:cs="Arial"/>
              </w:rPr>
            </w:pPr>
            <w:r w:rsidRPr="008B6C93">
              <w:rPr>
                <w:rFonts w:cs="Arial"/>
              </w:rPr>
              <w:t>Agriculture and Nature Conservation</w:t>
            </w:r>
          </w:p>
        </w:tc>
      </w:tr>
      <w:tr w:rsidR="00484777" w:rsidRPr="008B6C93" w14:paraId="49BF5576" w14:textId="77777777" w:rsidTr="00484777">
        <w:trPr>
          <w:cantSplit/>
        </w:trPr>
        <w:tc>
          <w:tcPr>
            <w:tcW w:w="567" w:type="dxa"/>
          </w:tcPr>
          <w:p w14:paraId="48F37828" w14:textId="77777777" w:rsidR="00484777" w:rsidRPr="008B6C93" w:rsidRDefault="00484777" w:rsidP="00484777">
            <w:pPr>
              <w:pStyle w:val="ListParagraph"/>
              <w:rPr>
                <w:rFonts w:eastAsia="Calibri" w:cs="Arial"/>
                <w:lang w:val="en-US"/>
              </w:rPr>
              <w:ind w:left="0"/>
            </w:pPr>
            <w:r w:rsidRPr="008B6C93">
              <w:rPr>
                <w:rFonts w:eastAsia="Calibri" w:cs="Arial"/>
                <w:lang w:val="en-US"/>
              </w:rPr>
              <w:t>2</w:t>
            </w:r>
          </w:p>
        </w:tc>
        <w:tc>
          <w:tcPr>
            <w:tcW w:w="14459" w:type="dxa"/>
            <w:vAlign w:val="center"/>
          </w:tcPr>
          <w:p w14:paraId="3F5562E2" w14:textId="2029780C" w:rsidR="00484777" w:rsidRPr="008B6C93" w:rsidRDefault="00484777" w:rsidP="00484777">
            <w:pPr>
              <w:contextualSpacing/>
              <w:rPr>
                <w:rFonts w:cs="Arial"/>
              </w:rPr>
            </w:pPr>
            <w:r w:rsidRPr="008B6C93">
              <w:rPr>
                <w:rFonts w:cs="Arial"/>
              </w:rPr>
              <w:t>Business, Commerce and Management Studies</w:t>
            </w:r>
          </w:p>
        </w:tc>
      </w:tr>
      <w:tr w:rsidR="00484777" w:rsidRPr="008B6C93" w14:paraId="2F93D6D7" w14:textId="77777777" w:rsidTr="00484777">
        <w:trPr>
          <w:cantSplit/>
        </w:trPr>
        <w:tc>
          <w:tcPr>
            <w:tcW w:w="567" w:type="dxa"/>
          </w:tcPr>
          <w:p w14:paraId="4C3E7625" w14:textId="77777777" w:rsidR="00484777" w:rsidRPr="008B6C93" w:rsidRDefault="00484777" w:rsidP="00484777">
            <w:pPr>
              <w:pStyle w:val="ListParagraph"/>
              <w:rPr>
                <w:rFonts w:eastAsia="Calibri" w:cs="Arial"/>
                <w:lang w:val="en-US"/>
              </w:rPr>
              <w:ind w:left="0"/>
            </w:pPr>
            <w:r w:rsidRPr="008B6C93">
              <w:rPr>
                <w:rFonts w:eastAsia="Calibri" w:cs="Arial"/>
                <w:lang w:val="en-US"/>
              </w:rPr>
              <w:t>3</w:t>
            </w:r>
          </w:p>
        </w:tc>
        <w:tc>
          <w:tcPr>
            <w:tcW w:w="14459" w:type="dxa"/>
            <w:vAlign w:val="center"/>
          </w:tcPr>
          <w:p w14:paraId="134740F6" w14:textId="71EF337B" w:rsidR="00484777" w:rsidRPr="008B6C93" w:rsidRDefault="00484777" w:rsidP="00484777">
            <w:pPr>
              <w:contextualSpacing/>
              <w:rPr>
                <w:rFonts w:cs="Arial"/>
              </w:rPr>
            </w:pPr>
            <w:r w:rsidRPr="008B6C93">
              <w:rPr>
                <w:rFonts w:cs="Arial"/>
              </w:rPr>
              <w:t>Communication Studies and Language</w:t>
            </w:r>
          </w:p>
        </w:tc>
      </w:tr>
      <w:tr w:rsidR="00484777" w:rsidRPr="008B6C93" w14:paraId="091A200B" w14:textId="77777777" w:rsidTr="00484777">
        <w:trPr>
          <w:cantSplit/>
        </w:trPr>
        <w:tc>
          <w:tcPr>
            <w:tcW w:w="567" w:type="dxa"/>
          </w:tcPr>
          <w:p w14:paraId="55A5B5CB" w14:textId="77777777" w:rsidR="00484777" w:rsidRPr="008B6C93" w:rsidRDefault="00484777" w:rsidP="00484777">
            <w:pPr>
              <w:pStyle w:val="ListParagraph"/>
              <w:rPr>
                <w:rFonts w:eastAsia="Calibri" w:cs="Arial"/>
                <w:lang w:val="en-US"/>
              </w:rPr>
              <w:ind w:left="0"/>
            </w:pPr>
            <w:r w:rsidRPr="008B6C93">
              <w:rPr>
                <w:rFonts w:eastAsia="Calibri" w:cs="Arial"/>
                <w:lang w:val="en-US"/>
              </w:rPr>
              <w:t>4</w:t>
            </w:r>
          </w:p>
        </w:tc>
        <w:tc>
          <w:tcPr>
            <w:tcW w:w="14459" w:type="dxa"/>
            <w:vAlign w:val="center"/>
          </w:tcPr>
          <w:p w14:paraId="513C15B8" w14:textId="0096EEB2" w:rsidR="00484777" w:rsidRPr="008B6C93" w:rsidRDefault="00484777" w:rsidP="00484777">
            <w:pPr>
              <w:contextualSpacing/>
              <w:rPr>
                <w:rFonts w:cs="Arial"/>
              </w:rPr>
            </w:pPr>
            <w:r w:rsidRPr="008B6C93">
              <w:rPr>
                <w:rFonts w:cs="Arial"/>
              </w:rPr>
              <w:t>Culture and the Arts</w:t>
            </w:r>
          </w:p>
        </w:tc>
      </w:tr>
      <w:tr w:rsidR="00484777" w:rsidRPr="008B6C93" w14:paraId="01A5F9B3" w14:textId="77777777" w:rsidTr="00484777">
        <w:trPr>
          <w:cantSplit/>
        </w:trPr>
        <w:tc>
          <w:tcPr>
            <w:tcW w:w="567" w:type="dxa"/>
          </w:tcPr>
          <w:p w14:paraId="4A4C0490" w14:textId="77777777" w:rsidR="00484777" w:rsidRPr="008B6C93" w:rsidRDefault="00484777" w:rsidP="00484777">
            <w:pPr>
              <w:pStyle w:val="ListParagraph"/>
              <w:rPr>
                <w:rFonts w:eastAsia="Calibri" w:cs="Arial"/>
                <w:lang w:val="en-US"/>
              </w:rPr>
              <w:ind w:left="0"/>
            </w:pPr>
            <w:r w:rsidRPr="008B6C93">
              <w:rPr>
                <w:rFonts w:eastAsia="Calibri" w:cs="Arial"/>
                <w:lang w:val="en-US"/>
              </w:rPr>
              <w:t>5</w:t>
            </w:r>
          </w:p>
        </w:tc>
        <w:tc>
          <w:tcPr>
            <w:tcW w:w="14459" w:type="dxa"/>
            <w:vAlign w:val="center"/>
          </w:tcPr>
          <w:p w14:paraId="6157D57D" w14:textId="394FE3A1" w:rsidR="00484777" w:rsidRPr="008B6C93" w:rsidRDefault="00484777" w:rsidP="00484777">
            <w:pPr>
              <w:contextualSpacing/>
              <w:rPr>
                <w:rFonts w:cs="Arial"/>
              </w:rPr>
            </w:pPr>
            <w:r w:rsidRPr="008B6C93">
              <w:rPr>
                <w:rFonts w:cs="Arial"/>
              </w:rPr>
              <w:t>Education, Training and Development</w:t>
            </w:r>
          </w:p>
        </w:tc>
      </w:tr>
      <w:tr w:rsidR="00484777" w:rsidRPr="008B6C93" w14:paraId="15437FA5" w14:textId="77777777" w:rsidTr="00484777">
        <w:trPr>
          <w:cantSplit/>
        </w:trPr>
        <w:tc>
          <w:tcPr>
            <w:tcW w:w="567" w:type="dxa"/>
          </w:tcPr>
          <w:p w14:paraId="576900F9" w14:textId="77777777" w:rsidR="00484777" w:rsidRPr="008B6C93" w:rsidRDefault="00484777" w:rsidP="00484777">
            <w:pPr>
              <w:pStyle w:val="ListParagraph"/>
              <w:rPr>
                <w:rFonts w:eastAsia="Calibri" w:cs="Arial"/>
                <w:lang w:val="en-US"/>
              </w:rPr>
              <w:ind w:left="0"/>
            </w:pPr>
            <w:r w:rsidRPr="008B6C93">
              <w:rPr>
                <w:rFonts w:eastAsia="Calibri" w:cs="Arial"/>
                <w:lang w:val="en-US"/>
              </w:rPr>
              <w:t>6</w:t>
            </w:r>
          </w:p>
        </w:tc>
        <w:tc>
          <w:tcPr>
            <w:tcW w:w="14459" w:type="dxa"/>
            <w:vAlign w:val="center"/>
          </w:tcPr>
          <w:p w14:paraId="72572C18" w14:textId="48DC5D79" w:rsidR="00484777" w:rsidRPr="008B6C93" w:rsidRDefault="00484777" w:rsidP="00484777">
            <w:pPr>
              <w:contextualSpacing/>
              <w:rPr>
                <w:rFonts w:cs="Arial"/>
              </w:rPr>
            </w:pPr>
            <w:r w:rsidRPr="008B6C93">
              <w:rPr>
                <w:rFonts w:cs="Arial"/>
              </w:rPr>
              <w:t>Manufacturing, Engineering and Technology</w:t>
            </w:r>
          </w:p>
        </w:tc>
      </w:tr>
      <w:tr w:rsidR="00484777" w:rsidRPr="008B6C93" w14:paraId="20F8F484" w14:textId="77777777" w:rsidTr="00484777">
        <w:trPr>
          <w:cantSplit/>
        </w:trPr>
        <w:tc>
          <w:tcPr>
            <w:tcW w:w="567" w:type="dxa"/>
          </w:tcPr>
          <w:p w14:paraId="59849835" w14:textId="77777777" w:rsidR="00484777" w:rsidRPr="008B6C93" w:rsidRDefault="00484777" w:rsidP="00484777">
            <w:pPr>
              <w:pStyle w:val="ListParagraph"/>
              <w:rPr>
                <w:rFonts w:eastAsia="Calibri" w:cs="Arial"/>
                <w:lang w:val="en-US"/>
              </w:rPr>
              <w:ind w:left="0"/>
            </w:pPr>
            <w:r w:rsidRPr="008B6C93">
              <w:rPr>
                <w:rFonts w:eastAsia="Calibri" w:cs="Arial"/>
                <w:lang w:val="en-US"/>
              </w:rPr>
              <w:t>7</w:t>
            </w:r>
          </w:p>
        </w:tc>
        <w:tc>
          <w:tcPr>
            <w:tcW w:w="14459" w:type="dxa"/>
            <w:vAlign w:val="center"/>
          </w:tcPr>
          <w:p w14:paraId="4ED01D18" w14:textId="48FAC2EC" w:rsidR="00484777" w:rsidRPr="008B6C93" w:rsidRDefault="00484777" w:rsidP="00484777">
            <w:pPr>
              <w:contextualSpacing/>
              <w:rPr>
                <w:rFonts w:cs="Arial"/>
              </w:rPr>
            </w:pPr>
            <w:r w:rsidRPr="008B6C93">
              <w:rPr>
                <w:rFonts w:cs="Arial"/>
              </w:rPr>
              <w:t>Human and Social Studies</w:t>
            </w:r>
          </w:p>
        </w:tc>
      </w:tr>
      <w:tr w:rsidR="00484777" w:rsidRPr="008B6C93" w14:paraId="54696A55" w14:textId="77777777" w:rsidTr="00484777">
        <w:trPr>
          <w:cantSplit/>
        </w:trPr>
        <w:tc>
          <w:tcPr>
            <w:tcW w:w="567" w:type="dxa"/>
          </w:tcPr>
          <w:p w14:paraId="09C93AC8" w14:textId="77777777" w:rsidR="00484777" w:rsidRPr="008B6C93" w:rsidRDefault="00484777" w:rsidP="00484777">
            <w:pPr>
              <w:pStyle w:val="ListParagraph"/>
              <w:rPr>
                <w:rFonts w:eastAsia="Calibri" w:cs="Arial"/>
                <w:lang w:val="en-US"/>
              </w:rPr>
              <w:ind w:left="0"/>
            </w:pPr>
            <w:r w:rsidRPr="008B6C93">
              <w:rPr>
                <w:rFonts w:eastAsia="Calibri" w:cs="Arial"/>
                <w:lang w:val="en-US"/>
              </w:rPr>
              <w:t>8</w:t>
            </w:r>
          </w:p>
        </w:tc>
        <w:tc>
          <w:tcPr>
            <w:tcW w:w="14459" w:type="dxa"/>
            <w:vAlign w:val="center"/>
          </w:tcPr>
          <w:p w14:paraId="07E0C16F" w14:textId="5714BB03" w:rsidR="00484777" w:rsidRPr="008B6C93" w:rsidRDefault="00484777" w:rsidP="00484777">
            <w:pPr>
              <w:contextualSpacing/>
              <w:rPr>
                <w:rFonts w:cs="Arial"/>
              </w:rPr>
            </w:pPr>
            <w:r w:rsidRPr="008B6C93">
              <w:rPr>
                <w:rFonts w:cs="Arial"/>
              </w:rPr>
              <w:t>Law, Military Science and Security</w:t>
            </w:r>
          </w:p>
        </w:tc>
      </w:tr>
      <w:tr w:rsidR="00484777" w:rsidRPr="008B6C93" w14:paraId="24343AB2" w14:textId="77777777" w:rsidTr="00484777">
        <w:trPr>
          <w:cantSplit/>
        </w:trPr>
        <w:tc>
          <w:tcPr>
            <w:tcW w:w="567" w:type="dxa"/>
          </w:tcPr>
          <w:p w14:paraId="6B2122C2" w14:textId="77777777" w:rsidR="00484777" w:rsidRPr="008B6C93" w:rsidRDefault="00484777" w:rsidP="00484777">
            <w:pPr>
              <w:pStyle w:val="ListParagraph"/>
              <w:rPr>
                <w:rFonts w:eastAsia="Calibri" w:cs="Arial"/>
                <w:lang w:val="en-US"/>
              </w:rPr>
              <w:ind w:left="0"/>
            </w:pPr>
            <w:r w:rsidRPr="008B6C93">
              <w:rPr>
                <w:rFonts w:eastAsia="Calibri" w:cs="Arial"/>
                <w:lang w:val="en-US"/>
              </w:rPr>
              <w:t>9</w:t>
            </w:r>
          </w:p>
        </w:tc>
        <w:tc>
          <w:tcPr>
            <w:tcW w:w="14459" w:type="dxa"/>
            <w:vAlign w:val="center"/>
          </w:tcPr>
          <w:p w14:paraId="713F4B2F" w14:textId="515755C7" w:rsidR="00484777" w:rsidRPr="008B6C93" w:rsidRDefault="00484777" w:rsidP="00484777">
            <w:pPr>
              <w:contextualSpacing/>
              <w:rPr>
                <w:rFonts w:cs="Arial"/>
              </w:rPr>
            </w:pPr>
            <w:r w:rsidRPr="008B6C93">
              <w:rPr>
                <w:rFonts w:cs="Arial"/>
              </w:rPr>
              <w:t>Health Sciences and Social Services</w:t>
            </w:r>
          </w:p>
        </w:tc>
      </w:tr>
      <w:tr w:rsidR="00484777" w:rsidRPr="008B6C93" w14:paraId="320466B5" w14:textId="77777777" w:rsidTr="00484777">
        <w:trPr>
          <w:cantSplit/>
        </w:trPr>
        <w:tc>
          <w:tcPr>
            <w:tcW w:w="567" w:type="dxa"/>
          </w:tcPr>
          <w:p w14:paraId="02BC7272" w14:textId="77777777" w:rsidR="00484777" w:rsidRPr="008B6C93" w:rsidRDefault="00484777" w:rsidP="00484777">
            <w:pPr>
              <w:pStyle w:val="ListParagraph"/>
              <w:rPr>
                <w:rFonts w:eastAsia="Calibri" w:cs="Arial"/>
                <w:lang w:val="en-US"/>
              </w:rPr>
              <w:ind w:left="0"/>
            </w:pPr>
            <w:r w:rsidRPr="008B6C93">
              <w:rPr>
                <w:rFonts w:eastAsia="Calibri" w:cs="Arial"/>
                <w:lang w:val="en-US"/>
              </w:rPr>
              <w:t>10</w:t>
            </w:r>
          </w:p>
        </w:tc>
        <w:tc>
          <w:tcPr>
            <w:tcW w:w="14459" w:type="dxa"/>
            <w:vAlign w:val="center"/>
          </w:tcPr>
          <w:p w14:paraId="127F203C" w14:textId="1E829E85" w:rsidR="00484777" w:rsidRPr="008B6C93" w:rsidRDefault="00484777" w:rsidP="00484777">
            <w:pPr>
              <w:contextualSpacing/>
              <w:rPr>
                <w:rFonts w:cs="Arial"/>
              </w:rPr>
            </w:pPr>
            <w:r w:rsidRPr="008B6C93">
              <w:rPr>
                <w:rFonts w:cs="Arial"/>
              </w:rPr>
              <w:t>Physical, Mathematical and Computer Sciences</w:t>
            </w:r>
          </w:p>
        </w:tc>
      </w:tr>
      <w:tr w:rsidR="00484777" w:rsidRPr="008B6C93" w14:paraId="62261864" w14:textId="77777777" w:rsidTr="00484777">
        <w:trPr>
          <w:cantSplit/>
        </w:trPr>
        <w:tc>
          <w:tcPr>
            <w:tcW w:w="567" w:type="dxa"/>
          </w:tcPr>
          <w:p w14:paraId="6DE4EE1D" w14:textId="77777777" w:rsidR="00484777" w:rsidRPr="008B6C93" w:rsidRDefault="00484777" w:rsidP="00484777">
            <w:pPr>
              <w:pStyle w:val="ListParagraph"/>
              <w:rPr>
                <w:rFonts w:eastAsia="Calibri" w:cs="Arial"/>
                <w:lang w:val="en-US"/>
              </w:rPr>
              <w:ind w:left="0"/>
            </w:pPr>
            <w:r w:rsidRPr="008B6C93">
              <w:rPr>
                <w:rFonts w:eastAsia="Calibri" w:cs="Arial"/>
                <w:lang w:val="en-US"/>
              </w:rPr>
              <w:t>11</w:t>
            </w:r>
          </w:p>
        </w:tc>
        <w:tc>
          <w:tcPr>
            <w:tcW w:w="14459" w:type="dxa"/>
            <w:vAlign w:val="center"/>
          </w:tcPr>
          <w:p w14:paraId="028FCFDE" w14:textId="14080506" w:rsidR="00484777" w:rsidRPr="008B6C93" w:rsidRDefault="00484777" w:rsidP="00484777">
            <w:pPr>
              <w:contextualSpacing/>
              <w:rPr>
                <w:rFonts w:cs="Arial"/>
              </w:rPr>
            </w:pPr>
            <w:r w:rsidRPr="008B6C93">
              <w:rPr>
                <w:rFonts w:cs="Arial"/>
              </w:rPr>
              <w:t>Physical Planning and Construction</w:t>
            </w:r>
          </w:p>
        </w:tc>
      </w:tr>
      <w:tr w:rsidR="00484777" w:rsidRPr="008B6C93" w14:paraId="68E938D4" w14:textId="77777777" w:rsidTr="00484777">
        <w:trPr>
          <w:cantSplit/>
        </w:trPr>
        <w:tc>
          <w:tcPr>
            <w:tcW w:w="567" w:type="dxa"/>
          </w:tcPr>
          <w:p w14:paraId="6A829CA1" w14:textId="77777777" w:rsidR="00484777" w:rsidRPr="008B6C93" w:rsidRDefault="00484777" w:rsidP="00484777">
            <w:pPr>
              <w:pStyle w:val="ListParagraph"/>
              <w:rPr>
                <w:rFonts w:eastAsia="Calibri" w:cs="Arial"/>
                <w:lang w:val="en-US"/>
              </w:rPr>
              <w:ind w:left="0"/>
            </w:pPr>
            <w:r w:rsidRPr="008B6C93">
              <w:rPr>
                <w:rFonts w:eastAsia="Calibri" w:cs="Arial"/>
                <w:lang w:val="en-US"/>
              </w:rPr>
              <w:t>12</w:t>
            </w:r>
          </w:p>
        </w:tc>
        <w:tc>
          <w:tcPr>
            <w:tcW w:w="14459" w:type="dxa"/>
            <w:vAlign w:val="center"/>
          </w:tcPr>
          <w:p w14:paraId="2FBFB756" w14:textId="12B56D35" w:rsidR="00484777" w:rsidRPr="008B6C93" w:rsidRDefault="00484777" w:rsidP="00484777">
            <w:pPr>
              <w:contextualSpacing/>
              <w:rPr>
                <w:rFonts w:cs="Arial"/>
              </w:rPr>
            </w:pPr>
            <w:r w:rsidRPr="008B6C93">
              <w:rPr>
                <w:rFonts w:cs="Arial"/>
              </w:rPr>
              <w:t>Services and Life Sciences</w:t>
            </w:r>
          </w:p>
        </w:tc>
      </w:tr>
    </w:tbl>
    <w:p w14:paraId="77D6601B" w14:textId="77777777" w:rsidR="00C65B51" w:rsidRPr="008B6C93" w:rsidRDefault="00C65B51">
      <w:pPr>
        <w:rPr>
          <w:rFonts w:cs="Arial"/>
        </w:rPr>
        <w:sectPr w:rsidR="00C65B51" w:rsidRPr="008B6C93">
          <w:pgSz w:w="16838" w:h="11906" w:orient="landscape"/>
          <w:pgMar w:top="850" w:right="907" w:bottom="850" w:left="907" w:header="397" w:footer="397" w:gutter="0"/>
          <w:cols w:space="720"/>
          <w:docGrid w:linePitch="360"/>
        </w:sectPr>
      </w:pPr>
    </w:p>
    <w:p w14:paraId="7631D47B" w14:textId="77777777" w:rsidR="00C65B51" w:rsidRPr="008B6C93" w:rsidRDefault="00000000">
      <w:pPr>
        <w:pStyle w:val="Heading1"/>
        <w:rPr>
          <w:rFonts w:ascii="Arial" w:hAnsi="Arial" w:cs="Arial"/>
          <w:sz w:val="22"/>
          <w:szCs w:val="22"/>
        </w:rPr>
        <w:keepNext/>
      </w:pPr>
      <w:r w:rsidRPr="008B6C93">
        <w:rPr>
          <w:rFonts w:ascii="Arial" w:hAnsi="Arial" w:cs="Arial"/>
          <w:sz w:val="22"/>
          <w:szCs w:val="22"/>
        </w:rPr>
        <w:lastRenderedPageBreak/>
        <w:t>Module Outcomes and Fields of Learning</w:t>
      </w:r>
    </w:p>
    <w:p w14:paraId="7ED621AA" w14:textId="467050DF" w:rsidR="00C65B51" w:rsidRPr="008B6C93" w:rsidRDefault="00000000" w:rsidP="00484777">
      <w:pPr>
        <w:jc w:val="both"/>
        <w:rPr>
          <w:rFonts w:cs="Arial"/>
        </w:rPr>
        <w:keepNext/>
      </w:pPr>
      <w:r w:rsidRPr="008B6C93">
        <w:rPr>
          <w:rFonts w:cs="Arial"/>
        </w:rPr>
        <w:t>The following matrix uses proposed broad-field and subfield classifications. The qualification outcomes are coded EO1 to EO5; the detailed outcomes and indicative assessment evidence follow the matrix.</w:t>
      </w:r>
    </w:p>
    <w:p w14:paraId="70B16971" w14:textId="77777777" w:rsidR="00C65B51" w:rsidRPr="008B6C93" w:rsidRDefault="00000000">
      <w:pPr>
        <w:rPr>
          <w:rFonts w:cs="Arial"/>
        </w:rPr>
      </w:pPr>
      <w:r>
        <w:rPr>
          <w:rFonts w:cs="Arial"/>
        </w:rPr>
        <w:t xml:space="preserve">Yr = year; Sem = semester; L = NQF level; Cr = credits; NH = notional hours; CH = contact hours. Broad-field numbers refer to the preceding national field list. M01–M08 refer to the numbered courses in this qualification.</w:t>
      </w:r>
    </w:p>
    <w:p w14:paraId="1C209BC4" w14:textId="77777777" w:rsidR="00484777" w:rsidRPr="008B6C93" w:rsidRDefault="00484777">
      <w:pPr>
        <w:rPr>
          <w:rFonts w:cs="Arial"/>
        </w:rPr>
      </w:pPr>
    </w:p>
    <w:tbl>
      <w:tblPr>
        <w:tblLook w:val="0000" w:firstRow="0" w:lastRow="0" w:firstColumn="0" w:lastColumn="0" w:noHBand="0" w:noVBand="0"/>
        <w:tblW w:w="14883"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Pr>
      <w:tblGrid>
        <w:gridCol w:w="567"/>
        <w:gridCol w:w="1247"/>
        <w:gridCol w:w="425"/>
        <w:gridCol w:w="567"/>
        <w:gridCol w:w="1560"/>
        <w:gridCol w:w="3260"/>
        <w:gridCol w:w="425"/>
        <w:gridCol w:w="426"/>
        <w:gridCol w:w="708"/>
        <w:gridCol w:w="1418"/>
        <w:gridCol w:w="567"/>
        <w:gridCol w:w="1870"/>
        <w:gridCol w:w="1843"/>
      </w:tblGrid>
      <w:tr w:rsidR="00484777" w:rsidRPr="008B6C93" w14:paraId="3EDCF111" w14:textId="77777777" w:rsidTr="008862B1">
        <w:trPr>
          <w:cantSplit/>
          <w:trHeight w:val="1842"/>
          <w:tblHeader/>
        </w:trPr>
        <w:tc>
          <w:tcPr>
            <w:tcW w:w="567" w:type="dxa"/>
            <w:tcBorders>
              <w:top w:val="single" w:sz="4" w:space="0" w:color="000000"/>
              <w:left w:val="single" w:sz="4" w:space="0" w:color="000000"/>
              <w:bottom w:val="single" w:sz="4" w:space="0" w:color="000000"/>
              <w:right w:val="single" w:sz="4" w:space="0" w:color="000000"/>
            </w:tcBorders>
            <w:shd w:val="clear" w:color="auto" w:fill="D9D9D9"/>
          </w:tcPr>
          <w:p w14:paraId="3C3BA02E"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No</w:t>
            </w:r>
          </w:p>
        </w:tc>
        <w:tc>
          <w:tcPr>
            <w:tcW w:w="1247" w:type="dxa"/>
            <w:tcBorders>
              <w:top w:val="single" w:sz="4" w:space="0" w:color="000000"/>
              <w:left w:val="single" w:sz="4" w:space="0" w:color="000000"/>
              <w:bottom w:val="single" w:sz="4" w:space="0" w:color="000000"/>
              <w:right w:val="single" w:sz="4" w:space="0" w:color="000000"/>
            </w:tcBorders>
            <w:shd w:val="clear" w:color="auto" w:fill="D9D9D9"/>
          </w:tcPr>
          <w:p w14:paraId="567CD209"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Code</w:t>
            </w:r>
          </w:p>
        </w:tc>
        <w:tc>
          <w:tcPr>
            <w:textDirection w:val="btLr"/>
            <w:tcW w:w="425" w:type="dxa"/>
            <w:tcBorders>
              <w:top w:val="single" w:sz="4" w:space="0" w:color="000000"/>
              <w:left w:val="single" w:sz="4" w:space="0" w:color="000000"/>
              <w:bottom w:val="single" w:sz="4" w:space="0" w:color="000000"/>
              <w:right w:val="single" w:sz="4" w:space="0" w:color="000000"/>
            </w:tcBorders>
            <w:shd w:val="clear" w:color="auto" w:fill="D9D9D9"/>
          </w:tcPr>
          <w:p w14:paraId="0D928E7F"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ind w:left="113" w:right="113"/>
            </w:pPr>
            <w:r w:rsidRPr="008B6C93">
              <w:rPr>
                <w:rStyle w:val="None"/>
                <w:rFonts w:ascii="Arial" w:hAnsi="Arial" w:cs="Arial"/>
                <w:sz w:val="22"/>
                <w:szCs w:val="22"/>
                <w:lang w:val="en-GB"/>
              </w:rPr>
              <w:t xml:space="preserve">Year </w:t>
            </w:r>
            <w:r w:rsidRPr="008B6C93">
              <w:rPr>
                <w:rStyle w:val="FootnoteReference"/>
                <w:rFonts w:ascii="Arial" w:hAnsi="Arial" w:cs="Arial"/>
                <w:sz w:val="22"/>
                <w:szCs w:val="22"/>
                <w:lang w:val="en-GB"/>
              </w:rPr>
              <w:footnoteReference w:id="8"/>
            </w:r>
          </w:p>
        </w:tc>
        <w:tc>
          <w:tcPr>
            <w:textDirection w:val="btLr"/>
            <w:tcW w:w="567" w:type="dxa"/>
            <w:tcBorders>
              <w:top w:val="single" w:sz="4" w:space="0" w:color="000000"/>
              <w:left w:val="single" w:sz="4" w:space="0" w:color="000000"/>
              <w:bottom w:val="single" w:sz="4" w:space="0" w:color="000000"/>
              <w:right w:val="single" w:sz="4" w:space="0" w:color="000000"/>
            </w:tcBorders>
            <w:shd w:val="clear" w:color="auto" w:fill="D9D9D9"/>
          </w:tcPr>
          <w:p w14:paraId="4A714ED7"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ind w:left="113" w:right="113"/>
            </w:pPr>
            <w:r w:rsidRPr="008B6C93">
              <w:rPr>
                <w:rStyle w:val="None"/>
                <w:rFonts w:ascii="Arial" w:hAnsi="Arial" w:cs="Arial"/>
                <w:sz w:val="22"/>
                <w:szCs w:val="22"/>
                <w:lang w:val="en-GB"/>
              </w:rPr>
              <w:t xml:space="preserve">Semester </w:t>
            </w:r>
            <w:r w:rsidRPr="008B6C93">
              <w:rPr>
                <w:rStyle w:val="FootnoteReference"/>
                <w:rFonts w:ascii="Arial" w:hAnsi="Arial" w:cs="Arial"/>
                <w:sz w:val="22"/>
                <w:szCs w:val="22"/>
                <w:lang w:val="en-GB"/>
              </w:rPr>
              <w:footnoteReference w:id="9"/>
            </w:r>
          </w:p>
        </w:tc>
        <w:tc>
          <w:tcPr>
            <w:tcW w:w="156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77EA6A7D" w14:textId="77777777" w:rsidR="00484777" w:rsidRPr="008B6C93" w:rsidRDefault="00484777"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Module Title </w:t>
            </w:r>
          </w:p>
        </w:tc>
        <w:tc>
          <w:tcPr>
            <w:tcW w:w="3260" w:type="dxa"/>
            <w:tcBorders>
              <w:top w:val="single" w:sz="4" w:space="0" w:color="000000"/>
              <w:left w:val="single" w:sz="4" w:space="0" w:color="000000"/>
              <w:bottom w:val="single" w:sz="4" w:space="0" w:color="000000"/>
              <w:right w:val="single" w:sz="4" w:space="0" w:color="000000"/>
            </w:tcBorders>
            <w:shd w:val="clear" w:color="auto" w:fill="D9D9D9"/>
          </w:tcPr>
          <w:p w14:paraId="77043C30"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Learning Outcomes</w:t>
            </w:r>
            <w:r w:rsidRPr="008B6C93">
              <w:rPr>
                <w:rStyle w:val="FootnoteReference"/>
                <w:rFonts w:ascii="Arial" w:hAnsi="Arial" w:cs="Arial"/>
                <w:sz w:val="22"/>
                <w:szCs w:val="22"/>
                <w:lang w:val="en-GB"/>
              </w:rPr>
              <w:footnoteReference w:id="10"/>
            </w:r>
            <w:r w:rsidRPr="008B6C93">
              <w:rPr>
                <w:rStyle w:val="None"/>
                <w:rFonts w:ascii="Arial" w:hAnsi="Arial" w:cs="Arial"/>
                <w:sz w:val="22"/>
                <w:szCs w:val="22"/>
                <w:lang w:val="en-GB"/>
              </w:rPr>
              <w:t xml:space="preserve"> </w:t>
            </w:r>
          </w:p>
        </w:tc>
        <w:tc>
          <w:tcPr>
            <w:textDirection w:val="btLr"/>
            <w:tcW w:w="42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7885E429" w14:textId="77777777" w:rsidR="00484777" w:rsidRPr="008B6C93" w:rsidRDefault="00484777" w:rsidP="008862B1">
            <w:pPr>
              <w:pStyle w:val="BodyA"/>
              <w:contextualSpacing/>
              <w:rPr>
                <w:rFonts w:ascii="Arial" w:hAnsi="Arial" w:cs="Arial"/>
                <w:sz w:val="22"/>
                <w:szCs w:val="22"/>
                <w:lang w:val="en-GB"/>
              </w:rPr>
              <w:keepNext/>
              <w:spacing w:after="0" w:line="240" w:lineRule="auto"/>
              <w:ind w:left="113" w:right="113"/>
            </w:pPr>
            <w:r w:rsidRPr="008B6C93">
              <w:rPr>
                <w:rStyle w:val="None"/>
                <w:rFonts w:ascii="Arial" w:hAnsi="Arial" w:cs="Arial"/>
                <w:sz w:val="22"/>
                <w:szCs w:val="22"/>
                <w:lang w:val="en-GB"/>
              </w:rPr>
              <w:t>NQF Level</w:t>
            </w:r>
          </w:p>
        </w:tc>
        <w:tc>
          <w:tcPr>
            <w:textDirection w:val="btLr"/>
            <w:tcW w:w="42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438EFA4C" w14:textId="77777777" w:rsidR="00484777" w:rsidRPr="008B6C93" w:rsidRDefault="00484777" w:rsidP="008862B1">
            <w:pPr>
              <w:pStyle w:val="BodyA"/>
              <w:contextualSpacing/>
              <w:rPr>
                <w:rFonts w:ascii="Arial" w:hAnsi="Arial" w:cs="Arial"/>
                <w:sz w:val="22"/>
                <w:szCs w:val="22"/>
                <w:lang w:val="en-GB"/>
              </w:rPr>
              <w:keepNext/>
              <w:spacing w:after="0" w:line="240" w:lineRule="auto"/>
              <w:ind w:left="113" w:right="113"/>
            </w:pPr>
            <w:r w:rsidRPr="008B6C93">
              <w:rPr>
                <w:rStyle w:val="None"/>
                <w:rFonts w:ascii="Arial" w:hAnsi="Arial" w:cs="Arial"/>
                <w:sz w:val="22"/>
                <w:szCs w:val="22"/>
                <w:lang w:val="en-GB"/>
              </w:rPr>
              <w:t>Credits</w:t>
            </w:r>
          </w:p>
        </w:tc>
        <w:tc>
          <w:tcPr>
            <w:textDirection w:val="btLr"/>
            <w:tcW w:w="708" w:type="dxa"/>
            <w:tcBorders>
              <w:top w:val="single" w:sz="4" w:space="0" w:color="000000"/>
              <w:left w:val="single" w:sz="4" w:space="0" w:color="000000"/>
              <w:bottom w:val="single" w:sz="4" w:space="0" w:color="000000"/>
              <w:right w:val="single" w:sz="4" w:space="0" w:color="000000"/>
            </w:tcBorders>
            <w:shd w:val="clear" w:color="auto" w:fill="D9D9D9"/>
          </w:tcPr>
          <w:p w14:paraId="5F2503C2"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ind w:left="113" w:right="113"/>
            </w:pPr>
            <w:r w:rsidRPr="008B6C93">
              <w:rPr>
                <w:rStyle w:val="None"/>
                <w:rFonts w:ascii="Arial" w:hAnsi="Arial" w:cs="Arial"/>
                <w:sz w:val="22"/>
                <w:szCs w:val="22"/>
                <w:lang w:val="en-GB"/>
              </w:rPr>
              <w:t xml:space="preserve">Notional Hours </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14:paraId="2A0E14A0"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Pre-requisites</w:t>
            </w:r>
          </w:p>
        </w:tc>
        <w:tc>
          <w:tcPr>
            <w:textDirection w:val="btLr"/>
            <w:tcW w:w="567" w:type="dxa"/>
            <w:tcBorders>
              <w:top w:val="single" w:sz="4" w:space="0" w:color="000000"/>
              <w:left w:val="single" w:sz="4" w:space="0" w:color="000000"/>
              <w:bottom w:val="single" w:sz="4" w:space="0" w:color="000000"/>
              <w:right w:val="single" w:sz="4" w:space="0" w:color="000000"/>
            </w:tcBorders>
            <w:shd w:val="clear" w:color="auto" w:fill="D9D9D9"/>
          </w:tcPr>
          <w:p w14:paraId="793A0E38"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ind w:left="113" w:right="113"/>
            </w:pPr>
            <w:r w:rsidRPr="008B6C93">
              <w:rPr>
                <w:rStyle w:val="None"/>
                <w:rFonts w:ascii="Arial" w:hAnsi="Arial" w:cs="Arial"/>
                <w:sz w:val="22"/>
                <w:szCs w:val="22"/>
                <w:lang w:val="en-GB"/>
              </w:rPr>
              <w:t xml:space="preserve">Contact Hours </w:t>
            </w:r>
          </w:p>
        </w:tc>
        <w:tc>
          <w:tcPr>
            <w:tcW w:w="1870" w:type="dxa"/>
            <w:tcBorders>
              <w:top w:val="single" w:sz="4" w:space="0" w:color="000000"/>
              <w:left w:val="single" w:sz="4" w:space="0" w:color="000000"/>
              <w:bottom w:val="single" w:sz="4" w:space="0" w:color="000000"/>
              <w:right w:val="single" w:sz="4" w:space="0" w:color="000000"/>
            </w:tcBorders>
            <w:shd w:val="clear" w:color="auto" w:fill="D9D9D9"/>
          </w:tcPr>
          <w:p w14:paraId="43408137"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Field</w:t>
            </w:r>
            <w:r w:rsidRPr="008B6C93">
              <w:rPr>
                <w:rStyle w:val="FootnoteReference"/>
                <w:rFonts w:ascii="Arial" w:hAnsi="Arial" w:cs="Arial"/>
                <w:sz w:val="22"/>
                <w:szCs w:val="22"/>
                <w:lang w:val="en-GB"/>
              </w:rPr>
              <w:footnoteReference w:id="11"/>
            </w:r>
          </w:p>
        </w:tc>
        <w:tc>
          <w:tcPr>
            <w:tcW w:w="1843" w:type="dxa"/>
            <w:tcBorders>
              <w:top w:val="single" w:sz="4" w:space="0" w:color="000000"/>
              <w:left w:val="single" w:sz="4" w:space="0" w:color="000000"/>
              <w:bottom w:val="single" w:sz="4" w:space="0" w:color="000000"/>
              <w:right w:val="single" w:sz="4" w:space="0" w:color="000000"/>
            </w:tcBorders>
            <w:shd w:val="clear" w:color="auto" w:fill="D9D9D9"/>
          </w:tcPr>
          <w:p w14:paraId="1CA9F306"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Sub-Field</w:t>
            </w:r>
            <w:r w:rsidRPr="008B6C93">
              <w:rPr>
                <w:rStyle w:val="FootnoteReference"/>
                <w:rFonts w:ascii="Arial" w:hAnsi="Arial" w:cs="Arial"/>
                <w:sz w:val="22"/>
                <w:szCs w:val="22"/>
                <w:lang w:val="en-GB"/>
              </w:rPr>
              <w:footnoteReference w:id="12"/>
            </w:r>
            <w:r w:rsidRPr="008B6C93">
              <w:rPr>
                <w:rStyle w:val="None"/>
                <w:rFonts w:ascii="Arial" w:hAnsi="Arial" w:cs="Arial"/>
                <w:sz w:val="22"/>
                <w:szCs w:val="22"/>
                <w:lang w:val="en-GB"/>
              </w:rPr>
              <w:t xml:space="preserve"> </w:t>
            </w:r>
          </w:p>
        </w:tc>
      </w:tr>
      <w:tr w:rsidR="00FF096D" w:rsidRPr="008B6C93" w14:paraId="15ECC3B8" w14:textId="77777777" w:rsidTr="00BA69FF">
        <w:trPr>
          <w:cantSplit/>
          <w:trHeight w:val="159"/>
        </w:trPr>
        <w:tc>
          <w:tcPr>
            <w:tcW w:w="567" w:type="dxa"/>
            <w:tcBorders>
              <w:top w:val="single" w:sz="4" w:space="0" w:color="000000"/>
              <w:left w:val="single" w:sz="4" w:space="0" w:color="000000"/>
              <w:bottom w:val="single" w:sz="4" w:space="0" w:color="000000"/>
              <w:right w:val="single" w:sz="4" w:space="0" w:color="000000"/>
            </w:tcBorders>
          </w:tcPr>
          <w:p w14:paraId="3D18E262" w14:textId="77777777" w:rsidR="00FF096D" w:rsidRPr="008B6C93" w:rsidRDefault="00FF096D" w:rsidP="00FF096D">
            <w:pPr>
              <w:numPr>
                <w:ilvl w:val="0"/>
                <w:numId w:val="16"/>
              </w:numPr>
              <w:contextualSpacing/>
              <w:rPr>
                <w:rFonts w:cs="Arial"/>
              </w:rPr>
              <w:spacing w:after="0" w:line="240" w:lineRule="auto"/>
            </w:pPr>
            <w:r>
              <w:rPr>
                <w:rFonts w:cs="Arial"/>
              </w:rPr>
              <w:t xml:space="preserve">1</w:t>
            </w:r>
          </w:p>
        </w:tc>
        <w:tc>
          <w:tcPr>
            <w:tcW w:w="1247" w:type="dxa"/>
            <w:tcBorders>
              <w:top w:val="single" w:sz="4" w:space="0" w:color="000000"/>
              <w:left w:val="single" w:sz="4" w:space="0" w:color="000000"/>
              <w:bottom w:val="single" w:sz="4" w:space="0" w:color="000000"/>
              <w:right w:val="single" w:sz="4" w:space="0" w:color="000000"/>
            </w:tcBorders>
            <w:vAlign w:val="center"/>
          </w:tcPr>
          <w:p w14:paraId="7EB18ED5" w14:textId="45E60436" w:rsidR="00FF096D" w:rsidRPr="008B6C93" w:rsidRDefault="00FF096D" w:rsidP="00FF096D">
            <w:pPr>
              <w:pStyle w:val="BodyA"/>
              <w:contextualSpacing/>
              <w:rPr>
                <w:rFonts w:ascii="Arial" w:hAnsi="Arial" w:cs="Arial"/>
                <w:sz w:val="22"/>
                <w:szCs w:val="22"/>
              </w:rPr>
              <w:spacing w:after="0" w:line="240" w:lineRule="auto"/>
            </w:pPr>
            <w:r>
              <w:rPr>
                <w:rFonts w:ascii="Arial" w:hAnsi="Arial" w:cs="Arial"/>
                <w:sz w:val="22"/>
                <w:szCs w:val="22"/>
              </w:rPr>
              <w:t xml:space="preserve">COLT-4101</w:t>
            </w:r>
          </w:p>
        </w:tc>
        <w:tc>
          <w:tcPr>
            <w:tcW w:w="425" w:type="dxa"/>
            <w:tcBorders>
              <w:top w:val="single" w:sz="4" w:space="0" w:color="000000"/>
              <w:left w:val="single" w:sz="4" w:space="0" w:color="000000"/>
              <w:bottom w:val="single" w:sz="4" w:space="0" w:color="000000"/>
              <w:right w:val="single" w:sz="4" w:space="0" w:color="000000"/>
            </w:tcBorders>
          </w:tcPr>
          <w:p w14:paraId="7CC17B49" w14:textId="295174EC"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25A38DBE" w14:textId="42C8B841"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E816CFF" w14:textId="4C011DCD" w:rsidR="00FF096D" w:rsidRPr="008B6C93" w:rsidRDefault="00FF096D" w:rsidP="00FF096D">
            <w:pPr>
              <w:pStyle w:val="BodyA"/>
              <w:contextualSpacing/>
              <w:rPr>
                <w:rFonts w:ascii="Arial" w:hAnsi="Arial" w:cs="Arial"/>
                <w:sz w:val="22"/>
                <w:szCs w:val="22"/>
              </w:rPr>
              <w:spacing w:after="0" w:line="240" w:lineRule="auto"/>
            </w:pPr>
            <w:r>
              <w:rPr>
                <w:rFonts w:ascii="Arial" w:hAnsi="Arial" w:cs="Arial"/>
                <w:sz w:val="22"/>
                <w:szCs w:val="22"/>
              </w:rPr>
              <w:t xml:space="preserve">Communication and Literacy</w:t>
            </w:r>
          </w:p>
        </w:tc>
        <w:tc>
          <w:tcPr>
            <w:tcW w:w="3260" w:type="dxa"/>
            <w:tcBorders>
              <w:top w:val="single" w:sz="4" w:space="0" w:color="000000"/>
              <w:left w:val="single" w:sz="4" w:space="0" w:color="000000"/>
              <w:bottom w:val="single" w:sz="4" w:space="0" w:color="000000"/>
              <w:right w:val="single" w:sz="4" w:space="0" w:color="000000"/>
            </w:tcBorders>
            <w:vAlign w:val="center"/>
          </w:tcPr>
          <w:p w14:paraId="163F243E" w14:textId="1EA31B83" w:rsidR="00FF096D" w:rsidRPr="008B6C93" w:rsidRDefault="00FF096D" w:rsidP="00FF096D">
            <w:pPr>
              <w:rPr>
                <w:rFonts w:cs="Arial"/>
              </w:rPr>
              <w:jc w:val="both"/>
            </w:pPr>
            <w:r>
              <w:rPr>
                <w:rFonts w:cs="Arial"/>
              </w:rPr>
              <w:t xml:space="preserve">Analyse workplace texts and source reliability, resolve conflicting instructions, and communicate reasoned responses through audience-appropriate referenced writing and discussion, taking responsibility for revising work after feedback.</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F5E1B72" w14:textId="0E728BF9"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4F8B61" w14:textId="1F00A5A9"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c>
          <w:tcPr>
            <w:tcW w:w="708" w:type="dxa"/>
            <w:tcBorders>
              <w:top w:val="single" w:sz="4" w:space="0" w:color="000000"/>
              <w:left w:val="single" w:sz="4" w:space="0" w:color="000000"/>
              <w:bottom w:val="single" w:sz="4" w:space="0" w:color="000000"/>
              <w:right w:val="single" w:sz="4" w:space="0" w:color="000000"/>
            </w:tcBorders>
            <w:vAlign w:val="center"/>
          </w:tcPr>
          <w:p w14:paraId="0EA2CD1A" w14:textId="76E01A1C"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80</w:t>
            </w:r>
          </w:p>
        </w:tc>
        <w:tc>
          <w:tcPr>
            <w:tcW w:w="1418" w:type="dxa"/>
            <w:tcBorders>
              <w:top w:val="single" w:sz="4" w:space="0" w:color="000000"/>
              <w:left w:val="single" w:sz="4" w:space="0" w:color="000000"/>
              <w:bottom w:val="single" w:sz="4" w:space="0" w:color="000000"/>
              <w:right w:val="single" w:sz="4" w:space="0" w:color="000000"/>
            </w:tcBorders>
            <w:vAlign w:val="center"/>
          </w:tcPr>
          <w:p w14:paraId="16A30F27" w14:textId="10565A1E"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None</w:t>
            </w:r>
          </w:p>
        </w:tc>
        <w:tc>
          <w:tcPr>
            <w:tcW w:w="567" w:type="dxa"/>
            <w:tcBorders>
              <w:top w:val="single" w:sz="4" w:space="0" w:color="000000"/>
              <w:left w:val="single" w:sz="4" w:space="0" w:color="000000"/>
              <w:bottom w:val="single" w:sz="4" w:space="0" w:color="000000"/>
              <w:right w:val="single" w:sz="4" w:space="0" w:color="000000"/>
            </w:tcBorders>
            <w:vAlign w:val="center"/>
          </w:tcPr>
          <w:p w14:paraId="08890132" w14:textId="6B9D2330"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48</w:t>
            </w:r>
          </w:p>
        </w:tc>
        <w:tc>
          <w:tcPr>
            <w:tcW w:w="1870" w:type="dxa"/>
            <w:tcBorders>
              <w:top w:val="single" w:sz="4" w:space="0" w:color="000000"/>
              <w:left w:val="single" w:sz="4" w:space="0" w:color="000000"/>
              <w:bottom w:val="single" w:sz="4" w:space="0" w:color="000000"/>
              <w:right w:val="single" w:sz="4" w:space="0" w:color="000000"/>
            </w:tcBorders>
          </w:tcPr>
          <w:p w14:paraId="0AFF8D38" w14:textId="746F44F5"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Communication Studies and Language</w:t>
            </w:r>
          </w:p>
        </w:tc>
        <w:tc>
          <w:tcPr>
            <w:tcW w:w="1843" w:type="dxa"/>
            <w:tcBorders>
              <w:top w:val="single" w:sz="4" w:space="0" w:color="000000"/>
              <w:left w:val="single" w:sz="4" w:space="0" w:color="000000"/>
              <w:bottom w:val="single" w:sz="4" w:space="0" w:color="000000"/>
              <w:right w:val="single" w:sz="4" w:space="0" w:color="000000"/>
            </w:tcBorders>
            <w:vAlign w:val="center"/>
          </w:tcPr>
          <w:p w14:paraId="08D95DB6" w14:textId="5AD5E6AC" w:rsidR="00FF096D" w:rsidRPr="008B6C93" w:rsidRDefault="00FF096D" w:rsidP="00FF096D">
            <w:pPr>
              <w:contextualSpacing/>
              <w:rPr>
                <w:rFonts w:cs="Arial"/>
              </w:rPr>
              <w:jc w:val="both"/>
            </w:pPr>
            <w:r>
              <w:rPr>
                <w:rFonts w:cs="Arial"/>
              </w:rPr>
              <w:t xml:space="preserve">Communication and literacy</w:t>
            </w:r>
          </w:p>
        </w:tc>
      </w:tr>
      <w:tr w:rsidR="00FF096D" w:rsidRPr="008B6C93" w14:paraId="1FB0513D" w14:textId="77777777" w:rsidTr="00BA69FF">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71D30F4" w14:textId="77777777" w:rsidR="00FF096D" w:rsidRPr="008B6C93" w:rsidRDefault="00FF096D" w:rsidP="00FF096D">
            <w:pPr>
              <w:numPr>
                <w:ilvl w:val="0"/>
                <w:numId w:val="16"/>
              </w:numPr>
              <w:contextualSpacing/>
              <w:rPr>
                <w:rFonts w:cs="Arial"/>
              </w:rPr>
              <w:spacing w:after="0" w:line="240" w:lineRule="auto"/>
            </w:pPr>
            <w:r>
              <w:rPr>
                <w:rFonts w:cs="Arial"/>
              </w:rPr>
              <w:t xml:space="preserve">2</w:t>
            </w:r>
          </w:p>
        </w:tc>
        <w:tc>
          <w:tcPr>
            <w:tcW w:w="1247" w:type="dxa"/>
            <w:tcBorders>
              <w:top w:val="single" w:sz="4" w:space="0" w:color="000000"/>
              <w:left w:val="single" w:sz="4" w:space="0" w:color="000000"/>
              <w:bottom w:val="single" w:sz="4" w:space="0" w:color="000000"/>
              <w:right w:val="single" w:sz="4" w:space="0" w:color="000000"/>
            </w:tcBorders>
            <w:vAlign w:val="center"/>
          </w:tcPr>
          <w:p w14:paraId="75EBC293" w14:textId="0DF5EF08" w:rsidR="00FF096D" w:rsidRPr="008B6C93" w:rsidRDefault="00FF096D" w:rsidP="00FF096D">
            <w:pPr>
              <w:pStyle w:val="BodyA"/>
              <w:contextualSpacing/>
              <w:rPr>
                <w:rFonts w:ascii="Arial" w:hAnsi="Arial" w:cs="Arial"/>
                <w:sz w:val="22"/>
                <w:szCs w:val="22"/>
              </w:rPr>
              <w:spacing w:after="0" w:line="240" w:lineRule="auto"/>
            </w:pPr>
            <w:r>
              <w:rPr>
                <w:rFonts w:ascii="Arial" w:hAnsi="Arial" w:cs="Arial"/>
                <w:sz w:val="22"/>
                <w:szCs w:val="22"/>
              </w:rPr>
              <w:t xml:space="preserve">DSAI-4102</w:t>
            </w:r>
          </w:p>
        </w:tc>
        <w:tc>
          <w:tcPr>
            <w:tcW w:w="425" w:type="dxa"/>
            <w:tcBorders>
              <w:top w:val="single" w:sz="4" w:space="0" w:color="000000"/>
              <w:left w:val="single" w:sz="4" w:space="0" w:color="000000"/>
              <w:bottom w:val="single" w:sz="4" w:space="0" w:color="000000"/>
              <w:right w:val="single" w:sz="4" w:space="0" w:color="000000"/>
            </w:tcBorders>
          </w:tcPr>
          <w:p w14:paraId="70947B9C" w14:textId="78DC2B43"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0B56F368" w14:textId="0B0924F9"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1C48745" w14:textId="25E748FE"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Digital Skills and Artificial Intelligence</w:t>
            </w:r>
          </w:p>
        </w:tc>
        <w:tc>
          <w:tcPr>
            <w:tcW w:w="3260" w:type="dxa"/>
            <w:tcBorders>
              <w:top w:val="single" w:sz="4" w:space="0" w:color="000000"/>
              <w:left w:val="single" w:sz="4" w:space="0" w:color="000000"/>
              <w:bottom w:val="single" w:sz="4" w:space="0" w:color="000000"/>
              <w:right w:val="single" w:sz="4" w:space="0" w:color="000000"/>
            </w:tcBorders>
            <w:vAlign w:val="center"/>
          </w:tcPr>
          <w:p w14:paraId="0B86152C" w14:textId="618AFBEB" w:rsidR="00FF096D" w:rsidRPr="008B6C93" w:rsidRDefault="00FF096D" w:rsidP="00FF096D">
            <w:pPr>
              <w:rPr>
                <w:rFonts w:cs="Arial"/>
              </w:rPr>
              <w:jc w:val="both"/>
            </w:pPr>
            <w:r>
              <w:rPr>
                <w:rFonts w:cs="Arial"/>
              </w:rPr>
              <w:t xml:space="preserve">Select and justify digital tools to organise records, calculate results and communicate bounded task responses, generating and refining secure, privacy-conscious AI-assisted work while verifying outputs, correcting errors and disclosing assistance and limitations.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E6E7D1" w14:textId="0E569C96"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2580490" w14:textId="2BC1D613"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c>
          <w:tcPr>
            <w:tcW w:w="708" w:type="dxa"/>
            <w:tcBorders>
              <w:top w:val="single" w:sz="4" w:space="0" w:color="000000"/>
              <w:left w:val="single" w:sz="4" w:space="0" w:color="000000"/>
              <w:bottom w:val="single" w:sz="4" w:space="0" w:color="000000"/>
              <w:right w:val="single" w:sz="4" w:space="0" w:color="000000"/>
            </w:tcBorders>
            <w:vAlign w:val="center"/>
          </w:tcPr>
          <w:p w14:paraId="05B3AE4E" w14:textId="463E577E"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80</w:t>
            </w:r>
          </w:p>
        </w:tc>
        <w:tc>
          <w:tcPr>
            <w:tcW w:w="1418" w:type="dxa"/>
            <w:tcBorders>
              <w:top w:val="single" w:sz="4" w:space="0" w:color="000000"/>
              <w:left w:val="single" w:sz="4" w:space="0" w:color="000000"/>
              <w:bottom w:val="single" w:sz="4" w:space="0" w:color="000000"/>
              <w:right w:val="single" w:sz="4" w:space="0" w:color="000000"/>
            </w:tcBorders>
            <w:vAlign w:val="center"/>
          </w:tcPr>
          <w:p w14:paraId="59329D56" w14:textId="5CE45D32"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None</w:t>
            </w:r>
          </w:p>
        </w:tc>
        <w:tc>
          <w:tcPr>
            <w:tcW w:w="567" w:type="dxa"/>
            <w:tcBorders>
              <w:top w:val="single" w:sz="4" w:space="0" w:color="000000"/>
              <w:left w:val="single" w:sz="4" w:space="0" w:color="000000"/>
              <w:bottom w:val="single" w:sz="4" w:space="0" w:color="000000"/>
              <w:right w:val="single" w:sz="4" w:space="0" w:color="000000"/>
            </w:tcBorders>
            <w:vAlign w:val="center"/>
          </w:tcPr>
          <w:p w14:paraId="05CAC328" w14:textId="1063F91A"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48</w:t>
            </w:r>
          </w:p>
        </w:tc>
        <w:tc>
          <w:tcPr>
            <w:tcW w:w="1870" w:type="dxa"/>
            <w:tcBorders>
              <w:top w:val="single" w:sz="4" w:space="0" w:color="000000"/>
              <w:left w:val="single" w:sz="4" w:space="0" w:color="000000"/>
              <w:bottom w:val="single" w:sz="4" w:space="0" w:color="000000"/>
              <w:right w:val="single" w:sz="4" w:space="0" w:color="000000"/>
            </w:tcBorders>
          </w:tcPr>
          <w:p w14:paraId="4EAD9C57" w14:textId="565F07B3"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Physical, Mathematical and Computer Sciences</w:t>
            </w:r>
          </w:p>
        </w:tc>
        <w:tc>
          <w:tcPr>
            <w:tcW w:w="1843" w:type="dxa"/>
            <w:tcBorders>
              <w:top w:val="single" w:sz="4" w:space="0" w:color="000000"/>
              <w:left w:val="single" w:sz="4" w:space="0" w:color="000000"/>
              <w:bottom w:val="single" w:sz="4" w:space="0" w:color="000000"/>
              <w:right w:val="single" w:sz="4" w:space="0" w:color="000000"/>
            </w:tcBorders>
            <w:vAlign w:val="center"/>
          </w:tcPr>
          <w:p w14:paraId="75538208" w14:textId="2F3EFCE2" w:rsidR="00FF096D" w:rsidRPr="008B6C93" w:rsidRDefault="00FF096D" w:rsidP="00FF096D">
            <w:pPr>
              <w:contextualSpacing/>
              <w:rPr>
                <w:rFonts w:cs="Arial"/>
              </w:rPr>
              <w:jc w:val="both"/>
            </w:pPr>
            <w:r>
              <w:rPr>
                <w:rFonts w:cs="Arial"/>
              </w:rPr>
              <w:t xml:space="preserve">Digital literacy and artificial intelligence</w:t>
            </w:r>
          </w:p>
        </w:tc>
      </w:tr>
      <w:tr w:rsidR="00FF096D" w:rsidRPr="008B6C93" w14:paraId="6B502E47" w14:textId="77777777" w:rsidTr="00BA69FF">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4A294D07" w14:textId="77777777" w:rsidR="00FF096D" w:rsidRPr="008B6C93" w:rsidRDefault="00FF096D" w:rsidP="00FF096D">
            <w:pPr>
              <w:numPr>
                <w:ilvl w:val="0"/>
                <w:numId w:val="16"/>
              </w:numPr>
              <w:contextualSpacing/>
              <w:rPr>
                <w:rFonts w:cs="Arial"/>
              </w:rPr>
              <w:spacing w:after="0" w:line="240" w:lineRule="auto"/>
            </w:pPr>
            <w:r>
              <w:rPr>
                <w:rFonts w:cs="Arial"/>
              </w:rPr>
              <w:t xml:space="preserve">3</w:t>
            </w:r>
          </w:p>
        </w:tc>
        <w:tc>
          <w:tcPr>
            <w:tcW w:w="1247" w:type="dxa"/>
            <w:tcBorders>
              <w:top w:val="single" w:sz="4" w:space="0" w:color="000000"/>
              <w:left w:val="single" w:sz="4" w:space="0" w:color="000000"/>
              <w:bottom w:val="single" w:sz="4" w:space="0" w:color="000000"/>
              <w:right w:val="single" w:sz="4" w:space="0" w:color="000000"/>
            </w:tcBorders>
            <w:vAlign w:val="center"/>
          </w:tcPr>
          <w:p w14:paraId="2D7CE467" w14:textId="2EDFCAFE" w:rsidR="00FF096D" w:rsidRPr="008B6C93" w:rsidRDefault="00FF096D" w:rsidP="00FF096D">
            <w:pPr>
              <w:pStyle w:val="BodyA"/>
              <w:contextualSpacing/>
              <w:rPr>
                <w:rFonts w:ascii="Arial" w:hAnsi="Arial" w:cs="Arial"/>
                <w:sz w:val="22"/>
                <w:szCs w:val="22"/>
              </w:rPr>
              <w:spacing w:after="0" w:line="240" w:lineRule="auto"/>
            </w:pPr>
            <w:r>
              <w:rPr>
                <w:rFonts w:ascii="Arial" w:hAnsi="Arial" w:cs="Arial"/>
                <w:sz w:val="22"/>
                <w:szCs w:val="22"/>
              </w:rPr>
              <w:t xml:space="preserve">BOCR-4103</w:t>
            </w:r>
          </w:p>
        </w:tc>
        <w:tc>
          <w:tcPr>
            <w:tcW w:w="425" w:type="dxa"/>
            <w:tcBorders>
              <w:top w:val="single" w:sz="4" w:space="0" w:color="000000"/>
              <w:left w:val="single" w:sz="4" w:space="0" w:color="000000"/>
              <w:bottom w:val="single" w:sz="4" w:space="0" w:color="000000"/>
              <w:right w:val="single" w:sz="4" w:space="0" w:color="000000"/>
            </w:tcBorders>
          </w:tcPr>
          <w:p w14:paraId="2B531B9C" w14:textId="590D59A6"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2E57017F" w14:textId="010C89C1"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AE12619" w14:textId="34E80F91"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Business Opportunity and Customer Research</w:t>
            </w:r>
          </w:p>
        </w:tc>
        <w:tc>
          <w:tcPr>
            <w:tcW w:w="3260" w:type="dxa"/>
            <w:tcBorders>
              <w:top w:val="single" w:sz="4" w:space="0" w:color="000000"/>
              <w:left w:val="single" w:sz="4" w:space="0" w:color="000000"/>
              <w:bottom w:val="single" w:sz="4" w:space="0" w:color="000000"/>
              <w:right w:val="single" w:sz="4" w:space="0" w:color="000000"/>
            </w:tcBorders>
            <w:vAlign w:val="center"/>
          </w:tcPr>
          <w:p w14:paraId="0A7F796F" w14:textId="14906884" w:rsidR="00FF096D" w:rsidRPr="008B6C93" w:rsidRDefault="00FF096D" w:rsidP="00FF096D">
            <w:pPr>
              <w:rPr>
                <w:rFonts w:cs="Arial"/>
              </w:rPr>
              <w:jc w:val="both"/>
            </w:pPr>
            <w:r>
              <w:rPr>
                <w:rFonts w:cs="Arial"/>
              </w:rPr>
              <w:t xml:space="preserve">Investigate a practical customer problem through ethical basic market research, compare enterprise responses, and recommend an opportunity based on demand, competition, diversification and supplier evidence with explicit uncertainty and verification needs.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7623D76" w14:textId="60AF4647"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EDCC329" w14:textId="3F27F2E7"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708" w:type="dxa"/>
            <w:tcBorders>
              <w:top w:val="single" w:sz="4" w:space="0" w:color="000000"/>
              <w:left w:val="single" w:sz="4" w:space="0" w:color="000000"/>
              <w:bottom w:val="single" w:sz="4" w:space="0" w:color="000000"/>
              <w:right w:val="single" w:sz="4" w:space="0" w:color="000000"/>
            </w:tcBorders>
            <w:vAlign w:val="center"/>
          </w:tcPr>
          <w:p w14:paraId="2638004B" w14:textId="7A9E4AFA"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120</w:t>
            </w:r>
          </w:p>
        </w:tc>
        <w:tc>
          <w:tcPr>
            <w:tcW w:w="1418" w:type="dxa"/>
            <w:tcBorders>
              <w:top w:val="single" w:sz="4" w:space="0" w:color="000000"/>
              <w:left w:val="single" w:sz="4" w:space="0" w:color="000000"/>
              <w:bottom w:val="single" w:sz="4" w:space="0" w:color="000000"/>
              <w:right w:val="single" w:sz="4" w:space="0" w:color="000000"/>
            </w:tcBorders>
            <w:vAlign w:val="center"/>
          </w:tcPr>
          <w:p w14:paraId="4D701596" w14:textId="3FD8402C"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None; safety readiness before practical work</w:t>
            </w:r>
          </w:p>
        </w:tc>
        <w:tc>
          <w:tcPr>
            <w:tcW w:w="567" w:type="dxa"/>
            <w:tcBorders>
              <w:top w:val="single" w:sz="4" w:space="0" w:color="000000"/>
              <w:left w:val="single" w:sz="4" w:space="0" w:color="000000"/>
              <w:bottom w:val="single" w:sz="4" w:space="0" w:color="000000"/>
              <w:right w:val="single" w:sz="4" w:space="0" w:color="000000"/>
            </w:tcBorders>
            <w:vAlign w:val="center"/>
          </w:tcPr>
          <w:p w14:paraId="5FF8FB40" w14:textId="66581962"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72</w:t>
            </w:r>
          </w:p>
        </w:tc>
        <w:tc>
          <w:tcPr>
            <w:tcW w:w="1870" w:type="dxa"/>
            <w:tcBorders>
              <w:top w:val="single" w:sz="4" w:space="0" w:color="000000"/>
              <w:left w:val="single" w:sz="4" w:space="0" w:color="000000"/>
              <w:bottom w:val="single" w:sz="4" w:space="0" w:color="000000"/>
              <w:right w:val="single" w:sz="4" w:space="0" w:color="000000"/>
            </w:tcBorders>
          </w:tcPr>
          <w:p w14:paraId="6DCBA555" w14:textId="2EE5F0F9"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Business, Commerce and Management Studies</w:t>
            </w:r>
          </w:p>
        </w:tc>
        <w:tc>
          <w:tcPr>
            <w:tcW w:w="1843" w:type="dxa"/>
            <w:tcBorders>
              <w:top w:val="single" w:sz="4" w:space="0" w:color="000000"/>
              <w:left w:val="single" w:sz="4" w:space="0" w:color="000000"/>
              <w:bottom w:val="single" w:sz="4" w:space="0" w:color="000000"/>
              <w:right w:val="single" w:sz="4" w:space="0" w:color="000000"/>
            </w:tcBorders>
            <w:vAlign w:val="center"/>
          </w:tcPr>
          <w:p w14:paraId="38929AFA" w14:textId="1E782CB7" w:rsidR="00FF096D" w:rsidRPr="008B6C93" w:rsidRDefault="00FF096D" w:rsidP="00FF096D">
            <w:pPr>
              <w:contextualSpacing/>
              <w:rPr>
                <w:rFonts w:cs="Arial"/>
              </w:rPr>
              <w:jc w:val="both"/>
            </w:pPr>
            <w:r>
              <w:rPr>
                <w:rFonts w:cs="Arial"/>
              </w:rPr>
              <w:t xml:space="preserve">Entrepreneurship</w:t>
            </w:r>
          </w:p>
        </w:tc>
      </w:tr>
      <w:tr w:rsidR="00FF096D" w:rsidRPr="008B6C93" w14:paraId="45697BA2" w14:textId="77777777" w:rsidTr="008862B1">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7E0C423D" w14:textId="77777777" w:rsidR="00FF096D" w:rsidRPr="008B6C93" w:rsidRDefault="00FF096D" w:rsidP="00FF096D">
            <w:pPr>
              <w:numPr>
                <w:ilvl w:val="0"/>
                <w:numId w:val="16"/>
              </w:numPr>
              <w:contextualSpacing/>
              <w:rPr>
                <w:rFonts w:cs="Arial"/>
              </w:rPr>
              <w:spacing w:after="0" w:line="240" w:lineRule="auto"/>
            </w:pPr>
            <w:r>
              <w:rPr>
                <w:rFonts w:cs="Arial"/>
              </w:rPr>
              <w:t xml:space="preserve">4</w:t>
            </w:r>
          </w:p>
        </w:tc>
        <w:tc>
          <w:tcPr>
            <w:tcW w:w="1247" w:type="dxa"/>
            <w:tcBorders>
              <w:top w:val="single" w:sz="4" w:space="0" w:color="000000"/>
              <w:left w:val="single" w:sz="4" w:space="0" w:color="000000"/>
              <w:bottom w:val="single" w:sz="4" w:space="0" w:color="000000"/>
              <w:right w:val="single" w:sz="4" w:space="0" w:color="000000"/>
            </w:tcBorders>
            <w:vAlign w:val="center"/>
          </w:tcPr>
          <w:p w14:paraId="3756264E" w14:textId="5A7B37E1" w:rsidR="00FF096D" w:rsidRPr="008B6C93" w:rsidRDefault="00FF096D" w:rsidP="00FF096D">
            <w:pPr>
              <w:pStyle w:val="BodyA"/>
              <w:contextualSpacing/>
              <w:rPr>
                <w:rFonts w:ascii="Arial" w:hAnsi="Arial" w:cs="Arial"/>
                <w:sz w:val="22"/>
                <w:szCs w:val="22"/>
              </w:rPr>
              <w:spacing w:after="0" w:line="240" w:lineRule="auto"/>
            </w:pPr>
            <w:r>
              <w:rPr>
                <w:rFonts w:ascii="Arial" w:hAnsi="Arial" w:cs="Arial"/>
                <w:sz w:val="22"/>
                <w:szCs w:val="22"/>
              </w:rPr>
              <w:t xml:space="preserve">EPC-4104</w:t>
            </w:r>
          </w:p>
        </w:tc>
        <w:tc>
          <w:tcPr>
            <w:tcW w:w="425" w:type="dxa"/>
            <w:tcBorders>
              <w:top w:val="single" w:sz="4" w:space="0" w:color="000000"/>
              <w:left w:val="single" w:sz="4" w:space="0" w:color="000000"/>
              <w:bottom w:val="single" w:sz="4" w:space="0" w:color="000000"/>
              <w:right w:val="single" w:sz="4" w:space="0" w:color="000000"/>
            </w:tcBorders>
          </w:tcPr>
          <w:p w14:paraId="7F0859D2" w14:textId="3C50692E" w:rsidR="00FF096D" w:rsidRPr="008B6C93" w:rsidRDefault="00FF096D" w:rsidP="00FF096D">
            <w:pPr>
              <w:pStyle w:val="BodyA"/>
              <w:contextualSpacing/>
              <w:rPr>
                <w:rFonts w:ascii="Arial" w:hAnsi="Arial" w:cs="Arial"/>
                <w:sz w:val="22"/>
                <w:szCs w:val="22"/>
              </w:rPr>
              <w:jc w:val="center"/>
              <w:spacing w:after="0" w:line="240" w:lineRule="auto"/>
              <w:ind w:firstLine="60"/>
            </w:pPr>
            <w:r>
              <w:rPr>
                <w:rFonts w:ascii="Arial" w:hAnsi="Arial" w:cs="Arial"/>
                <w:sz w:val="22"/>
                <w:szCs w:val="22"/>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7E6AC52C" w14:textId="19967698" w:rsidR="00FF096D" w:rsidRPr="008B6C93" w:rsidRDefault="00FF096D" w:rsidP="00FF096D">
            <w:pPr>
              <w:pStyle w:val="BodyA"/>
              <w:contextualSpacing/>
              <w:rPr>
                <w:rFonts w:ascii="Arial" w:hAnsi="Arial" w:cs="Arial"/>
                <w:sz w:val="22"/>
                <w:szCs w:val="22"/>
              </w:rPr>
              <w:jc w:val="center"/>
              <w:spacing w:after="0" w:line="240" w:lineRule="auto"/>
              <w:ind w:firstLine="60"/>
            </w:pPr>
            <w:r>
              <w:rPr>
                <w:rFonts w:ascii="Arial" w:hAnsi="Arial" w:cs="Arial"/>
                <w:sz w:val="22"/>
                <w:szCs w:val="22"/>
              </w:rPr>
              <w:t xml:space="preserve">1</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1B1ACC" w14:textId="45A9F89B"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Enterprise Planning and Costing</w:t>
            </w:r>
          </w:p>
        </w:tc>
        <w:tc>
          <w:tcPr>
            <w:tcW w:w="3260" w:type="dxa"/>
            <w:tcBorders>
              <w:top w:val="single" w:sz="4" w:space="0" w:color="000000"/>
              <w:left w:val="single" w:sz="4" w:space="0" w:color="000000"/>
              <w:bottom w:val="single" w:sz="4" w:space="0" w:color="000000"/>
              <w:right w:val="single" w:sz="4" w:space="0" w:color="000000"/>
            </w:tcBorders>
            <w:vAlign w:val="center"/>
          </w:tcPr>
          <w:p w14:paraId="67E00103" w14:textId="244F8DE0" w:rsidR="00FF096D" w:rsidRPr="008B6C93" w:rsidRDefault="00FF096D" w:rsidP="00FF096D">
            <w:pPr>
              <w:rPr>
                <w:rFonts w:cs="Arial"/>
              </w:rPr>
              <w:jc w:val="both"/>
            </w:pPr>
            <w:r>
              <w:rPr>
                <w:rFonts w:cs="Arial"/>
              </w:rPr>
              <w:t xml:space="preserve">Develop a coherent enterprise value proposition and operating model, calculate costs, indicative prices, contribution and break-even, and prepare a start-up budget that tests changes in sales or costs against supplied assumptions.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793C86D" w14:textId="25AF4877"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B7CCC80" w14:textId="507BC96F"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708" w:type="dxa"/>
            <w:tcBorders>
              <w:top w:val="single" w:sz="4" w:space="0" w:color="000000"/>
              <w:left w:val="single" w:sz="4" w:space="0" w:color="000000"/>
              <w:bottom w:val="single" w:sz="4" w:space="0" w:color="000000"/>
              <w:right w:val="single" w:sz="4" w:space="0" w:color="000000"/>
            </w:tcBorders>
            <w:vAlign w:val="center"/>
          </w:tcPr>
          <w:p w14:paraId="1DBE083E" w14:textId="37EB76C0"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120</w:t>
            </w:r>
          </w:p>
        </w:tc>
        <w:tc>
          <w:tcPr>
            <w:tcW w:w="1418" w:type="dxa"/>
            <w:tcBorders>
              <w:top w:val="single" w:sz="4" w:space="0" w:color="000000"/>
              <w:left w:val="single" w:sz="4" w:space="0" w:color="000000"/>
              <w:bottom w:val="single" w:sz="4" w:space="0" w:color="000000"/>
              <w:right w:val="single" w:sz="4" w:space="0" w:color="000000"/>
            </w:tcBorders>
            <w:vAlign w:val="center"/>
          </w:tcPr>
          <w:p w14:paraId="1E4EFFC7" w14:textId="6622BF3C"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None; safety readiness before practical work</w:t>
            </w:r>
          </w:p>
        </w:tc>
        <w:tc>
          <w:tcPr>
            <w:tcW w:w="567" w:type="dxa"/>
            <w:tcBorders>
              <w:top w:val="single" w:sz="4" w:space="0" w:color="000000"/>
              <w:left w:val="single" w:sz="4" w:space="0" w:color="000000"/>
              <w:bottom w:val="single" w:sz="4" w:space="0" w:color="000000"/>
              <w:right w:val="single" w:sz="4" w:space="0" w:color="000000"/>
            </w:tcBorders>
            <w:vAlign w:val="center"/>
          </w:tcPr>
          <w:p w14:paraId="57B7332F" w14:textId="5CD2B49E"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72</w:t>
            </w:r>
          </w:p>
        </w:tc>
        <w:tc>
          <w:tcPr>
            <w:tcW w:w="1870" w:type="dxa"/>
            <w:tcBorders>
              <w:top w:val="single" w:sz="4" w:space="0" w:color="000000"/>
              <w:left w:val="single" w:sz="4" w:space="0" w:color="000000"/>
              <w:bottom w:val="single" w:sz="4" w:space="0" w:color="000000"/>
              <w:right w:val="single" w:sz="4" w:space="0" w:color="000000"/>
            </w:tcBorders>
          </w:tcPr>
          <w:p w14:paraId="2A336D43" w14:textId="515140E7"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Business, Commerce and Management Studies</w:t>
            </w:r>
          </w:p>
        </w:tc>
        <w:tc>
          <w:tcPr>
            <w:tcW w:w="1843" w:type="dxa"/>
            <w:tcBorders>
              <w:top w:val="single" w:sz="4" w:space="0" w:color="000000"/>
              <w:left w:val="single" w:sz="4" w:space="0" w:color="000000"/>
              <w:bottom w:val="single" w:sz="4" w:space="0" w:color="000000"/>
              <w:right w:val="single" w:sz="4" w:space="0" w:color="000000"/>
            </w:tcBorders>
            <w:vAlign w:val="center"/>
          </w:tcPr>
          <w:p w14:paraId="11F37F5B" w14:textId="03582E51" w:rsidR="00FF096D" w:rsidRPr="008B6C93" w:rsidRDefault="00FF096D" w:rsidP="00FF096D">
            <w:pPr>
              <w:contextualSpacing/>
              <w:rPr>
                <w:rFonts w:cs="Arial"/>
              </w:rPr>
              <w:jc w:val="both"/>
            </w:pPr>
            <w:r>
              <w:rPr>
                <w:rFonts w:cs="Arial"/>
              </w:rPr>
              <w:t xml:space="preserve">Entrepreneurship</w:t>
            </w:r>
          </w:p>
        </w:tc>
      </w:tr>
      <w:tr w:rsidR="00FF096D" w:rsidRPr="008B6C93" w14:paraId="4A92823B" w14:textId="77777777" w:rsidTr="008862B1">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7AB8CAD1" w14:textId="77777777" w:rsidR="00FF096D" w:rsidRPr="008B6C93" w:rsidRDefault="00FF096D" w:rsidP="00FF096D">
            <w:pPr>
              <w:numPr>
                <w:ilvl w:val="0"/>
                <w:numId w:val="16"/>
              </w:numPr>
              <w:contextualSpacing/>
              <w:rPr>
                <w:rFonts w:cs="Arial"/>
              </w:rPr>
              <w:spacing w:after="0" w:line="240" w:lineRule="auto"/>
            </w:pPr>
            <w:r>
              <w:rPr>
                <w:rFonts w:cs="Arial"/>
              </w:rPr>
              <w:t xml:space="preserve">5</w:t>
            </w:r>
          </w:p>
        </w:tc>
        <w:tc>
          <w:tcPr>
            <w:tcW w:w="1247" w:type="dxa"/>
            <w:tcBorders>
              <w:top w:val="single" w:sz="4" w:space="0" w:color="000000"/>
              <w:left w:val="single" w:sz="4" w:space="0" w:color="000000"/>
              <w:bottom w:val="single" w:sz="4" w:space="0" w:color="000000"/>
              <w:right w:val="single" w:sz="4" w:space="0" w:color="000000"/>
            </w:tcBorders>
            <w:vAlign w:val="center"/>
          </w:tcPr>
          <w:p w14:paraId="1E49B362" w14:textId="441BA920" w:rsidR="00FF096D" w:rsidRPr="008B6C93" w:rsidRDefault="00FF096D" w:rsidP="00FF096D">
            <w:pPr>
              <w:pStyle w:val="BodyA"/>
              <w:contextualSpacing/>
              <w:rPr>
                <w:rFonts w:ascii="Arial" w:eastAsia="Times New Roman" w:hAnsi="Arial" w:cs="Arial"/>
                <w:sz w:val="22"/>
                <w:szCs w:val="22"/>
                <w:lang w:val="en-NA" w:eastAsia="en-GB"/>
              </w:rPr>
              <w:spacing w:after="0" w:line="240" w:lineRule="auto"/>
            </w:pPr>
            <w:r>
              <w:rPr>
                <w:rFonts w:ascii="Arial" w:eastAsia="Times New Roman" w:hAnsi="Arial" w:cs="Arial"/>
                <w:sz w:val="22"/>
                <w:szCs w:val="22"/>
                <w:lang w:val="en-NA" w:eastAsia="en-GB"/>
              </w:rPr>
              <w:t xml:space="preserve">PMS-4205</w:t>
            </w:r>
          </w:p>
        </w:tc>
        <w:tc>
          <w:tcPr>
            <w:tcW w:w="425" w:type="dxa"/>
            <w:tcBorders>
              <w:top w:val="single" w:sz="4" w:space="0" w:color="000000"/>
              <w:left w:val="single" w:sz="4" w:space="0" w:color="000000"/>
              <w:bottom w:val="single" w:sz="4" w:space="0" w:color="000000"/>
              <w:right w:val="single" w:sz="4" w:space="0" w:color="000000"/>
            </w:tcBorders>
          </w:tcPr>
          <w:p w14:paraId="0C736908" w14:textId="77777777" w:rsidR="00FF096D" w:rsidRPr="008B6C93" w:rsidRDefault="00FF096D" w:rsidP="00FF096D">
            <w:pPr>
              <w:pStyle w:val="BodyA"/>
              <w:contextualSpacing/>
              <w:rPr>
                <w:rFonts w:ascii="Arial" w:hAnsi="Arial" w:cs="Arial"/>
                <w:sz w:val="22"/>
                <w:szCs w:val="22"/>
              </w:rPr>
              <w:jc w:val="center"/>
              <w:spacing w:after="0" w:line="240" w:lineRule="auto"/>
              <w:ind w:firstLine="60"/>
            </w:pPr>
            <w:r>
              <w:rPr>
                <w:rFonts w:ascii="Arial" w:hAnsi="Arial" w:cs="Arial"/>
                <w:sz w:val="22"/>
                <w:szCs w:val="22"/>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429114C0" w14:textId="77777777" w:rsidR="00FF096D" w:rsidRPr="008B6C93" w:rsidRDefault="00FF096D" w:rsidP="00FF096D">
            <w:pPr>
              <w:pStyle w:val="BodyA"/>
              <w:contextualSpacing/>
              <w:rPr>
                <w:rFonts w:ascii="Arial" w:hAnsi="Arial" w:cs="Arial"/>
                <w:sz w:val="22"/>
                <w:szCs w:val="22"/>
              </w:rPr>
              <w:jc w:val="center"/>
              <w:spacing w:after="0" w:line="240" w:lineRule="auto"/>
              <w:ind w:firstLine="60"/>
            </w:pPr>
            <w:r>
              <w:rPr>
                <w:rFonts w:ascii="Arial" w:hAnsi="Arial" w:cs="Arial"/>
                <w:sz w:val="22"/>
                <w:szCs w:val="22"/>
              </w:rPr>
              <w:t xml:space="preserve">2</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D5D01B" w14:textId="24B31E5D" w:rsidR="00FF096D" w:rsidRPr="008B6C93" w:rsidRDefault="00FF096D" w:rsidP="00FF096D">
            <w:pPr>
              <w:pStyle w:val="BodyA"/>
              <w:contextualSpacing/>
              <w:rPr>
                <w:rFonts w:ascii="Arial" w:eastAsia="Arial" w:hAnsi="Arial" w:cs="Arial"/>
                <w:sz w:val="22"/>
                <w:szCs w:val="22"/>
              </w:rPr>
              <w:jc w:val="both"/>
              <w:spacing w:after="0" w:line="240" w:lineRule="auto"/>
            </w:pPr>
            <w:r>
              <w:rPr>
                <w:rFonts w:ascii="Arial" w:eastAsia="Arial" w:hAnsi="Arial" w:cs="Arial"/>
                <w:sz w:val="22"/>
                <w:szCs w:val="22"/>
              </w:rPr>
              <w:t xml:space="preserve">Practical Marketing and Sales</w:t>
            </w:r>
          </w:p>
        </w:tc>
        <w:tc>
          <w:tcPr>
            <w:tcW w:w="3260" w:type="dxa"/>
            <w:tcBorders>
              <w:top w:val="single" w:sz="4" w:space="0" w:color="000000"/>
              <w:left w:val="single" w:sz="4" w:space="0" w:color="000000"/>
              <w:bottom w:val="single" w:sz="4" w:space="0" w:color="000000"/>
              <w:right w:val="single" w:sz="4" w:space="0" w:color="000000"/>
            </w:tcBorders>
            <w:vAlign w:val="center"/>
          </w:tcPr>
          <w:p w14:paraId="6F9D8B26" w14:textId="4A1BB770" w:rsidR="00FF096D" w:rsidRPr="008B6C93" w:rsidRDefault="00FF096D" w:rsidP="00FF096D">
            <w:pPr>
              <w:rPr>
                <w:rFonts w:cs="Arial"/>
              </w:rPr>
              <w:jc w:val="both"/>
            </w:pPr>
            <w:r>
              <w:rPr>
                <w:rFonts w:cs="Arial"/>
              </w:rPr>
              <w:t xml:space="preserve">Design an ethical, audience-appropriate simulated marketing and sales activity with a defined segment, channel and objective, and interpret response measures to evaluate and improve its accuracy, inclusiveness and effectiveness.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9F02DDD" w14:textId="5F376BE8"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E1C30E7" w14:textId="6C337A0C"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8</w:t>
            </w:r>
          </w:p>
        </w:tc>
        <w:tc>
          <w:tcPr>
            <w:tcW w:w="708" w:type="dxa"/>
            <w:tcBorders>
              <w:top w:val="single" w:sz="4" w:space="0" w:color="000000"/>
              <w:left w:val="single" w:sz="4" w:space="0" w:color="000000"/>
              <w:bottom w:val="single" w:sz="4" w:space="0" w:color="000000"/>
              <w:right w:val="single" w:sz="4" w:space="0" w:color="000000"/>
            </w:tcBorders>
            <w:vAlign w:val="center"/>
          </w:tcPr>
          <w:p w14:paraId="7A8D01E7" w14:textId="0DDE053D"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80</w:t>
            </w:r>
          </w:p>
        </w:tc>
        <w:tc>
          <w:tcPr>
            <w:tcW w:w="1418" w:type="dxa"/>
            <w:tcBorders>
              <w:top w:val="single" w:sz="4" w:space="0" w:color="000000"/>
              <w:left w:val="single" w:sz="4" w:space="0" w:color="000000"/>
              <w:bottom w:val="single" w:sz="4" w:space="0" w:color="000000"/>
              <w:right w:val="single" w:sz="4" w:space="0" w:color="000000"/>
            </w:tcBorders>
            <w:vAlign w:val="center"/>
          </w:tcPr>
          <w:p w14:paraId="0E8F0204" w14:textId="5E0F462C"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M03 and M04 outcome readiness</w:t>
            </w:r>
          </w:p>
        </w:tc>
        <w:tc>
          <w:tcPr>
            <w:tcW w:w="567" w:type="dxa"/>
            <w:tcBorders>
              <w:top w:val="single" w:sz="4" w:space="0" w:color="000000"/>
              <w:left w:val="single" w:sz="4" w:space="0" w:color="000000"/>
              <w:bottom w:val="single" w:sz="4" w:space="0" w:color="000000"/>
              <w:right w:val="single" w:sz="4" w:space="0" w:color="000000"/>
            </w:tcBorders>
            <w:vAlign w:val="center"/>
          </w:tcPr>
          <w:p w14:paraId="1F4D1A1D" w14:textId="1A680072"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48</w:t>
            </w:r>
          </w:p>
        </w:tc>
        <w:tc>
          <w:tcPr>
            <w:tcW w:w="1870" w:type="dxa"/>
            <w:tcBorders>
              <w:top w:val="single" w:sz="4" w:space="0" w:color="000000"/>
              <w:left w:val="single" w:sz="4" w:space="0" w:color="000000"/>
              <w:bottom w:val="single" w:sz="4" w:space="0" w:color="000000"/>
              <w:right w:val="single" w:sz="4" w:space="0" w:color="000000"/>
            </w:tcBorders>
            <w:vAlign w:val="center"/>
          </w:tcPr>
          <w:p w14:paraId="6BEF8906" w14:textId="37F85826"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Business, Commerce and Management Studies</w:t>
            </w:r>
          </w:p>
        </w:tc>
        <w:tc>
          <w:tcPr>
            <w:tcW w:w="1843" w:type="dxa"/>
            <w:tcBorders>
              <w:top w:val="single" w:sz="4" w:space="0" w:color="000000"/>
              <w:left w:val="single" w:sz="4" w:space="0" w:color="000000"/>
              <w:bottom w:val="single" w:sz="4" w:space="0" w:color="000000"/>
              <w:right w:val="single" w:sz="4" w:space="0" w:color="000000"/>
            </w:tcBorders>
            <w:vAlign w:val="center"/>
          </w:tcPr>
          <w:p w14:paraId="5F6897C0" w14:textId="68F597FD" w:rsidR="00FF096D" w:rsidRPr="008B6C93" w:rsidRDefault="00FF096D" w:rsidP="00FF096D">
            <w:pPr>
              <w:contextualSpacing/>
              <w:rPr>
                <w:rFonts w:cs="Arial"/>
              </w:rPr>
              <w:jc w:val="both"/>
            </w:pPr>
            <w:r>
              <w:rPr>
                <w:rFonts w:cs="Arial"/>
              </w:rPr>
              <w:t xml:space="preserve">Entrepreneurship</w:t>
            </w:r>
          </w:p>
        </w:tc>
      </w:tr>
      <w:tr w:rsidR="00FF096D" w:rsidRPr="008B6C93" w14:paraId="6F815FB6" w14:textId="77777777" w:rsidTr="006952FD">
        <w:trPr>
          <w:trHeight w:val="451"/>
          <w:cantSplit/>
        </w:trPr>
        <w:tc>
          <w:tcPr>
            <w:tcW w:w="567" w:type="dxa"/>
            <w:tcBorders>
              <w:top w:val="single" w:sz="4" w:space="0" w:color="000000"/>
              <w:left w:val="single" w:sz="4" w:space="0" w:color="000000"/>
              <w:bottom w:val="single" w:sz="4" w:space="0" w:color="000000"/>
              <w:right w:val="single" w:sz="4" w:space="0" w:color="000000"/>
            </w:tcBorders>
          </w:tcPr>
          <w:p w14:paraId="719AF755" w14:textId="77777777" w:rsidR="00FF096D" w:rsidRPr="008B6C93" w:rsidRDefault="00FF096D" w:rsidP="00FF096D">
            <w:pPr>
              <w:numPr>
                <w:ilvl w:val="0"/>
                <w:numId w:val="16"/>
              </w:numPr>
              <w:contextualSpacing/>
              <w:rPr>
                <w:rFonts w:cs="Arial"/>
              </w:rPr>
              <w:spacing w:after="0" w:line="240" w:lineRule="auto"/>
            </w:pPr>
            <w:r>
              <w:rPr>
                <w:rFonts w:cs="Arial"/>
              </w:rPr>
              <w:t xml:space="preserve">6</w:t>
            </w:r>
          </w:p>
        </w:tc>
        <w:tc>
          <w:tcPr>
            <w:tcW w:w="1247" w:type="dxa"/>
            <w:tcBorders>
              <w:top w:val="single" w:sz="4" w:space="0" w:color="000000"/>
              <w:left w:val="single" w:sz="4" w:space="0" w:color="000000"/>
              <w:bottom w:val="single" w:sz="4" w:space="0" w:color="000000"/>
              <w:right w:val="single" w:sz="4" w:space="0" w:color="000000"/>
            </w:tcBorders>
            <w:vAlign w:val="center"/>
          </w:tcPr>
          <w:p w14:paraId="610F7947" w14:textId="74340A29" w:rsidR="00FF096D" w:rsidRPr="008B6C93" w:rsidRDefault="00FF096D" w:rsidP="00FF096D">
            <w:pPr>
              <w:pStyle w:val="BodyA"/>
              <w:contextualSpacing/>
              <w:rPr>
                <w:rFonts w:ascii="Arial" w:hAnsi="Arial" w:cs="Arial"/>
                <w:sz w:val="22"/>
                <w:szCs w:val="22"/>
              </w:rPr>
              <w:spacing w:after="0" w:line="240" w:lineRule="auto"/>
            </w:pPr>
            <w:r>
              <w:rPr>
                <w:rFonts w:ascii="Arial" w:hAnsi="Arial" w:cs="Arial"/>
                <w:sz w:val="22"/>
                <w:szCs w:val="22"/>
              </w:rPr>
              <w:t xml:space="preserve">EOPS-4206</w:t>
            </w:r>
          </w:p>
        </w:tc>
        <w:tc>
          <w:tcPr>
            <w:tcW w:w="425" w:type="dxa"/>
            <w:tcBorders>
              <w:top w:val="single" w:sz="4" w:space="0" w:color="000000"/>
              <w:left w:val="single" w:sz="4" w:space="0" w:color="000000"/>
              <w:bottom w:val="single" w:sz="4" w:space="0" w:color="000000"/>
              <w:right w:val="single" w:sz="4" w:space="0" w:color="000000"/>
            </w:tcBorders>
          </w:tcPr>
          <w:p w14:paraId="29AC8D4F" w14:textId="5E0EADE3" w:rsidR="00FF096D" w:rsidRPr="008B6C93" w:rsidRDefault="00FF096D" w:rsidP="00FF096D">
            <w:pPr>
              <w:contextualSpacing/>
              <w:rPr>
                <w:rFonts w:cs="Arial"/>
              </w:rPr>
              <w:jc w:val="center"/>
            </w:pPr>
            <w:r>
              <w:rPr>
                <w:rFonts w:cs="Arial"/>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5BB5D47B" w14:textId="2E21B44D" w:rsidR="00FF096D" w:rsidRPr="008B6C93" w:rsidRDefault="00FF096D" w:rsidP="00FF096D">
            <w:pPr>
              <w:contextualSpacing/>
              <w:rPr>
                <w:rFonts w:cs="Arial"/>
              </w:rPr>
              <w:jc w:val="center"/>
            </w:pPr>
            <w:r>
              <w:rPr>
                <w:rFonts w:cs="Arial"/>
              </w:rPr>
              <w:t xml:space="preserve">2</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9A56925" w14:textId="06A09747" w:rsidR="00FF096D" w:rsidRPr="008B6C93" w:rsidRDefault="00FF096D" w:rsidP="00FF096D">
            <w:pPr>
              <w:contextualSpacing/>
              <w:rPr>
                <w:rFonts w:cs="Arial"/>
              </w:rPr>
            </w:pPr>
            <w:r>
              <w:rPr>
                <w:rFonts w:cs="Arial"/>
              </w:rPr>
              <w:t xml:space="preserve">Enterprise Operations, People and Sustainability</w:t>
            </w:r>
          </w:p>
        </w:tc>
        <w:tc>
          <w:tcPr>
            <w:tcW w:w="3260" w:type="dxa"/>
            <w:tcBorders>
              <w:top w:val="single" w:sz="4" w:space="0" w:color="000000"/>
              <w:left w:val="single" w:sz="4" w:space="0" w:color="000000"/>
              <w:bottom w:val="single" w:sz="4" w:space="0" w:color="000000"/>
              <w:right w:val="single" w:sz="4" w:space="0" w:color="000000"/>
            </w:tcBorders>
            <w:vAlign w:val="center"/>
          </w:tcPr>
          <w:p w14:paraId="09BF90F4" w14:textId="0B3025D0" w:rsidR="00FF096D" w:rsidRPr="008B6C93" w:rsidRDefault="00FF096D" w:rsidP="00FF096D">
            <w:pPr>
              <w:rPr>
                <w:rFonts w:cs="Arial"/>
              </w:rPr>
              <w:jc w:val="both"/>
            </w:pPr>
            <w:r>
              <w:rPr>
                <w:rFonts w:cs="Arial"/>
              </w:rPr>
              <w:t xml:space="preserve">Plan routine enterprise workflows and bounded team responsibilities with quality, safety and resource checks, identify support needs, and compare feasible waste-reduction, resource-efficiency and service-continuity improvements within enterprise constraints.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5289252" w14:textId="197BB7C6"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8217AC" w14:textId="3A45ECC3"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10</w:t>
            </w:r>
          </w:p>
        </w:tc>
        <w:tc>
          <w:tcPr>
            <w:tcW w:w="708" w:type="dxa"/>
            <w:tcBorders>
              <w:top w:val="single" w:sz="4" w:space="0" w:color="000000"/>
              <w:left w:val="single" w:sz="4" w:space="0" w:color="000000"/>
              <w:bottom w:val="single" w:sz="4" w:space="0" w:color="000000"/>
              <w:right w:val="single" w:sz="4" w:space="0" w:color="000000"/>
            </w:tcBorders>
            <w:vAlign w:val="center"/>
          </w:tcPr>
          <w:p w14:paraId="29D3110E" w14:textId="2798D9C5"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100</w:t>
            </w:r>
          </w:p>
        </w:tc>
        <w:tc>
          <w:tcPr>
            <w:tcW w:w="1418" w:type="dxa"/>
            <w:tcBorders>
              <w:top w:val="single" w:sz="4" w:space="0" w:color="000000"/>
              <w:left w:val="single" w:sz="4" w:space="0" w:color="000000"/>
              <w:bottom w:val="single" w:sz="4" w:space="0" w:color="000000"/>
              <w:right w:val="single" w:sz="4" w:space="0" w:color="000000"/>
            </w:tcBorders>
          </w:tcPr>
          <w:p w14:paraId="21420B52" w14:textId="0B03FCF9"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M03 and M04 outcome readiness</w:t>
            </w:r>
          </w:p>
        </w:tc>
        <w:tc>
          <w:tcPr>
            <w:tcW w:w="567" w:type="dxa"/>
            <w:tcBorders>
              <w:top w:val="single" w:sz="4" w:space="0" w:color="000000"/>
              <w:left w:val="single" w:sz="4" w:space="0" w:color="000000"/>
              <w:bottom w:val="single" w:sz="4" w:space="0" w:color="000000"/>
              <w:right w:val="single" w:sz="4" w:space="0" w:color="000000"/>
            </w:tcBorders>
            <w:vAlign w:val="center"/>
          </w:tcPr>
          <w:p w14:paraId="7DB91C55" w14:textId="22E5D03C"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60</w:t>
            </w:r>
          </w:p>
        </w:tc>
        <w:tc>
          <w:tcPr>
            <w:tcW w:w="1870" w:type="dxa"/>
            <w:tcBorders>
              <w:top w:val="single" w:sz="4" w:space="0" w:color="000000"/>
              <w:left w:val="single" w:sz="4" w:space="0" w:color="000000"/>
              <w:bottom w:val="single" w:sz="4" w:space="0" w:color="000000"/>
              <w:right w:val="single" w:sz="4" w:space="0" w:color="000000"/>
            </w:tcBorders>
          </w:tcPr>
          <w:p w14:paraId="4180D706" w14:textId="11FE27EA"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Business, Commerce and Management Studies</w:t>
            </w:r>
          </w:p>
        </w:tc>
        <w:tc>
          <w:tcPr>
            <w:tcW w:w="1843" w:type="dxa"/>
            <w:tcBorders>
              <w:top w:val="single" w:sz="4" w:space="0" w:color="000000"/>
              <w:left w:val="single" w:sz="4" w:space="0" w:color="000000"/>
              <w:bottom w:val="single" w:sz="4" w:space="0" w:color="000000"/>
              <w:right w:val="single" w:sz="4" w:space="0" w:color="000000"/>
            </w:tcBorders>
            <w:vAlign w:val="center"/>
          </w:tcPr>
          <w:p w14:paraId="06C5DB79" w14:textId="30D4B873" w:rsidR="00FF096D" w:rsidRPr="008B6C93" w:rsidRDefault="00FF096D" w:rsidP="00FF096D">
            <w:pPr>
              <w:contextualSpacing/>
              <w:rPr>
                <w:rFonts w:cs="Arial"/>
              </w:rPr>
              <w:jc w:val="both"/>
            </w:pPr>
            <w:r>
              <w:rPr>
                <w:rFonts w:cs="Arial"/>
              </w:rPr>
              <w:t xml:space="preserve">Entrepreneurship</w:t>
            </w:r>
          </w:p>
        </w:tc>
      </w:tr>
      <w:bookmarkEnd w:id="0"/>
      <w:tr w:rsidR="00FF096D" w:rsidRPr="008B6C93" w14:paraId="24ACFAE1" w14:textId="77777777" w:rsidTr="00273FDD">
        <w:trPr>
          <w:trHeight w:val="451"/>
          <w:cantSplit/>
        </w:trPr>
        <w:tc>
          <w:tcPr>
            <w:tcW w:w="567" w:type="dxa"/>
            <w:tcBorders>
              <w:top w:val="single" w:sz="4" w:space="0" w:color="000000"/>
              <w:left w:val="single" w:sz="4" w:space="0" w:color="000000"/>
              <w:bottom w:val="single" w:sz="4" w:space="0" w:color="000000"/>
              <w:right w:val="single" w:sz="4" w:space="0" w:color="000000"/>
            </w:tcBorders>
          </w:tcPr>
          <w:p w14:paraId="5141B025" w14:textId="77777777" w:rsidR="00FF096D" w:rsidRPr="008B6C93" w:rsidRDefault="00FF096D" w:rsidP="00FF096D">
            <w:pPr>
              <w:numPr>
                <w:ilvl w:val="0"/>
                <w:numId w:val="16"/>
              </w:numPr>
              <w:contextualSpacing/>
              <w:rPr>
                <w:rFonts w:cs="Arial"/>
              </w:rPr>
              <w:spacing w:after="0" w:line="240" w:lineRule="auto"/>
            </w:pPr>
            <w:r>
              <w:rPr>
                <w:rFonts w:cs="Arial"/>
              </w:rPr>
              <w:t xml:space="preserve">7</w:t>
            </w:r>
          </w:p>
        </w:tc>
        <w:tc>
          <w:tcPr>
            <w:tcW w:w="1247" w:type="dxa"/>
            <w:tcBorders>
              <w:top w:val="single" w:sz="4" w:space="0" w:color="000000"/>
              <w:left w:val="single" w:sz="4" w:space="0" w:color="000000"/>
              <w:bottom w:val="single" w:sz="4" w:space="0" w:color="000000"/>
              <w:right w:val="single" w:sz="4" w:space="0" w:color="000000"/>
            </w:tcBorders>
            <w:vAlign w:val="center"/>
          </w:tcPr>
          <w:p w14:paraId="600F4BFD" w14:textId="0B76C96C" w:rsidR="00FF096D" w:rsidRPr="008B6C93" w:rsidRDefault="00FF096D" w:rsidP="00FF096D">
            <w:pPr>
              <w:pStyle w:val="BodyA"/>
              <w:contextualSpacing/>
              <w:rPr>
                <w:rFonts w:ascii="Arial" w:eastAsia="Times New Roman" w:hAnsi="Arial" w:cs="Arial"/>
                <w:sz w:val="22"/>
                <w:szCs w:val="22"/>
                <w:lang w:val="en-NA" w:eastAsia="en-GB"/>
              </w:rPr>
              <w:spacing w:after="0" w:line="240" w:lineRule="auto"/>
            </w:pPr>
            <w:r>
              <w:rPr>
                <w:rFonts w:ascii="Arial" w:eastAsia="Times New Roman" w:hAnsi="Arial" w:cs="Arial"/>
                <w:sz w:val="22"/>
                <w:szCs w:val="22"/>
                <w:lang w:val="en-NA" w:eastAsia="en-GB"/>
              </w:rPr>
              <w:t xml:space="preserve">BFRC-4207</w:t>
            </w:r>
          </w:p>
        </w:tc>
        <w:tc>
          <w:tcPr>
            <w:tcW w:w="425" w:type="dxa"/>
            <w:tcBorders>
              <w:top w:val="single" w:sz="4" w:space="0" w:color="000000"/>
              <w:left w:val="single" w:sz="4" w:space="0" w:color="000000"/>
              <w:bottom w:val="single" w:sz="4" w:space="0" w:color="000000"/>
              <w:right w:val="single" w:sz="4" w:space="0" w:color="000000"/>
            </w:tcBorders>
          </w:tcPr>
          <w:p w14:paraId="45E30CDD" w14:textId="77777777" w:rsidR="00FF096D" w:rsidRPr="008B6C93" w:rsidRDefault="00FF096D" w:rsidP="00FF096D">
            <w:pPr>
              <w:contextualSpacing/>
              <w:rPr>
                <w:rFonts w:cs="Arial"/>
              </w:rPr>
              <w:jc w:val="center"/>
            </w:pPr>
            <w:r>
              <w:rPr>
                <w:rFonts w:cs="Arial"/>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32715FF7" w14:textId="77777777" w:rsidR="00FF096D" w:rsidRPr="008B6C93" w:rsidRDefault="00FF096D" w:rsidP="00FF096D">
            <w:pPr>
              <w:contextualSpacing/>
              <w:rPr>
                <w:rFonts w:cs="Arial"/>
              </w:rPr>
              <w:jc w:val="center"/>
            </w:pPr>
            <w:r>
              <w:rPr>
                <w:rFonts w:cs="Arial"/>
              </w:rPr>
              <w:t xml:space="preserve">2</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7B4CDD" w14:textId="59D828D4" w:rsidR="00FF096D" w:rsidRPr="008B6C93" w:rsidRDefault="00FF096D" w:rsidP="00FF096D">
            <w:pPr>
              <w:contextualSpacing/>
              <w:rPr>
                <w:rFonts w:eastAsia="Arial" w:cs="Arial"/>
              </w:rPr>
            </w:pPr>
            <w:r>
              <w:rPr>
                <w:rFonts w:eastAsia="Arial" w:cs="Arial"/>
              </w:rPr>
              <w:t xml:space="preserve">Business Finance, Records and Compliance Awareness</w:t>
            </w:r>
          </w:p>
        </w:tc>
        <w:tc>
          <w:tcPr>
            <w:tcW w:w="3260" w:type="dxa"/>
            <w:tcBorders>
              <w:top w:val="single" w:sz="4" w:space="0" w:color="000000"/>
              <w:left w:val="single" w:sz="4" w:space="0" w:color="000000"/>
              <w:bottom w:val="single" w:sz="4" w:space="0" w:color="000000"/>
              <w:right w:val="single" w:sz="4" w:space="0" w:color="000000"/>
            </w:tcBorders>
            <w:vAlign w:val="center"/>
          </w:tcPr>
          <w:p w14:paraId="0F4094BA" w14:textId="6AEBD02D" w:rsidR="00FF096D" w:rsidRPr="008B6C93" w:rsidRDefault="00FF096D" w:rsidP="00FF096D">
            <w:pPr>
              <w:rPr>
                <w:rFonts w:cs="Arial"/>
              </w:rPr>
              <w:jc w:val="both"/>
            </w:pPr>
            <w:r>
              <w:rPr>
                <w:rFonts w:cs="Arial"/>
              </w:rPr>
              <w:t xml:space="preserve">Record and reconcile routine simulated transactions, interpret a short cash-flow forecast to identify funding gaps, and formulate registration, tax, employment and consumer-information questions requiring verified competent advice.</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B966043" w14:textId="2DE727BE"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2F7C921" w14:textId="17EC8150"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10</w:t>
            </w:r>
          </w:p>
        </w:tc>
        <w:tc>
          <w:tcPr>
            <w:tcW w:w="708" w:type="dxa"/>
            <w:tcBorders>
              <w:top w:val="single" w:sz="4" w:space="0" w:color="000000"/>
              <w:left w:val="single" w:sz="4" w:space="0" w:color="000000"/>
              <w:bottom w:val="single" w:sz="4" w:space="0" w:color="000000"/>
              <w:right w:val="single" w:sz="4" w:space="0" w:color="000000"/>
            </w:tcBorders>
            <w:vAlign w:val="center"/>
          </w:tcPr>
          <w:p w14:paraId="46EBA1D9" w14:textId="67299302"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100</w:t>
            </w:r>
          </w:p>
        </w:tc>
        <w:tc>
          <w:tcPr>
            <w:tcW w:w="1418" w:type="dxa"/>
            <w:tcBorders>
              <w:top w:val="single" w:sz="4" w:space="0" w:color="000000"/>
              <w:left w:val="single" w:sz="4" w:space="0" w:color="000000"/>
              <w:bottom w:val="single" w:sz="4" w:space="0" w:color="000000"/>
              <w:right w:val="single" w:sz="4" w:space="0" w:color="000000"/>
            </w:tcBorders>
          </w:tcPr>
          <w:p w14:paraId="58ACD7C6" w14:textId="330CA104"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M03 and M04 readiness; M05 and M06 may be concurrent</w:t>
            </w:r>
          </w:p>
        </w:tc>
        <w:tc>
          <w:tcPr>
            <w:tcW w:w="567" w:type="dxa"/>
            <w:tcBorders>
              <w:top w:val="single" w:sz="4" w:space="0" w:color="000000"/>
              <w:left w:val="single" w:sz="4" w:space="0" w:color="000000"/>
              <w:bottom w:val="single" w:sz="4" w:space="0" w:color="000000"/>
              <w:right w:val="single" w:sz="4" w:space="0" w:color="000000"/>
            </w:tcBorders>
            <w:vAlign w:val="center"/>
          </w:tcPr>
          <w:p w14:paraId="79DEADE1" w14:textId="657257D3"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60</w:t>
            </w:r>
          </w:p>
        </w:tc>
        <w:tc>
          <w:tcPr>
            <w:tcW w:w="1870" w:type="dxa"/>
            <w:tcBorders>
              <w:top w:val="single" w:sz="4" w:space="0" w:color="000000"/>
              <w:left w:val="single" w:sz="4" w:space="0" w:color="000000"/>
              <w:bottom w:val="single" w:sz="4" w:space="0" w:color="000000"/>
              <w:right w:val="single" w:sz="4" w:space="0" w:color="000000"/>
            </w:tcBorders>
          </w:tcPr>
          <w:p w14:paraId="6EC1809B" w14:textId="56D30101"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Business, Commerce and Management Studies</w:t>
            </w:r>
          </w:p>
        </w:tc>
        <w:tc>
          <w:tcPr>
            <w:tcW w:w="1843" w:type="dxa"/>
            <w:tcBorders>
              <w:top w:val="single" w:sz="4" w:space="0" w:color="000000"/>
              <w:left w:val="single" w:sz="4" w:space="0" w:color="000000"/>
              <w:bottom w:val="single" w:sz="4" w:space="0" w:color="000000"/>
              <w:right w:val="single" w:sz="4" w:space="0" w:color="000000"/>
            </w:tcBorders>
            <w:vAlign w:val="center"/>
          </w:tcPr>
          <w:p w14:paraId="106F9B7E" w14:textId="6BB4F110" w:rsidR="00FF096D" w:rsidRPr="008B6C93" w:rsidRDefault="00FF096D" w:rsidP="00FF096D">
            <w:pPr>
              <w:contextualSpacing/>
              <w:rPr>
                <w:rFonts w:cs="Arial"/>
              </w:rPr>
              <w:jc w:val="both"/>
            </w:pPr>
            <w:r>
              <w:rPr>
                <w:rFonts w:cs="Arial"/>
              </w:rPr>
              <w:t xml:space="preserve">Entrepreneurship</w:t>
            </w:r>
          </w:p>
        </w:tc>
      </w:tr>
      <w:tr w:rsidR="00FF096D" w:rsidRPr="008B6C93" w14:paraId="45FF8232" w14:textId="77777777" w:rsidTr="006952FD">
        <w:trPr>
          <w:trHeight w:val="451"/>
          <w:cantSplit/>
        </w:trPr>
        <w:tc>
          <w:tcPr>
            <w:tcW w:w="567" w:type="dxa"/>
            <w:tcBorders>
              <w:top w:val="single" w:sz="4" w:space="0" w:color="000000"/>
              <w:left w:val="single" w:sz="4" w:space="0" w:color="000000"/>
              <w:bottom w:val="single" w:sz="4" w:space="0" w:color="000000"/>
              <w:right w:val="single" w:sz="4" w:space="0" w:color="000000"/>
            </w:tcBorders>
          </w:tcPr>
          <w:p w14:paraId="1B2155DE" w14:textId="77777777" w:rsidR="00FF096D" w:rsidRPr="008B6C93" w:rsidRDefault="00FF096D" w:rsidP="00FF096D">
            <w:pPr>
              <w:numPr>
                <w:ilvl w:val="0"/>
                <w:numId w:val="16"/>
              </w:numPr>
              <w:contextualSpacing/>
              <w:rPr>
                <w:rFonts w:cs="Arial"/>
              </w:rPr>
              <w:spacing w:after="0" w:line="240" w:lineRule="auto"/>
            </w:pPr>
            <w:r>
              <w:rPr>
                <w:rFonts w:cs="Arial"/>
              </w:rPr>
              <w:t xml:space="preserve">8</w:t>
            </w:r>
          </w:p>
        </w:tc>
        <w:tc>
          <w:tcPr>
            <w:tcW w:w="1247" w:type="dxa"/>
            <w:tcBorders>
              <w:top w:val="single" w:sz="4" w:space="0" w:color="000000"/>
              <w:left w:val="single" w:sz="4" w:space="0" w:color="000000"/>
              <w:bottom w:val="single" w:sz="4" w:space="0" w:color="000000"/>
              <w:right w:val="single" w:sz="4" w:space="0" w:color="000000"/>
            </w:tcBorders>
            <w:vAlign w:val="center"/>
          </w:tcPr>
          <w:p w14:paraId="68E7EE1A" w14:textId="6719F7BE" w:rsidR="00FF096D" w:rsidRPr="008B6C93" w:rsidRDefault="00FF096D" w:rsidP="00FF096D">
            <w:pPr>
              <w:pStyle w:val="BodyA"/>
              <w:contextualSpacing/>
              <w:rPr>
                <w:rFonts w:ascii="Arial" w:eastAsia="Times New Roman" w:hAnsi="Arial" w:cs="Arial"/>
                <w:sz w:val="22"/>
                <w:szCs w:val="22"/>
                <w:lang w:val="en-NA" w:eastAsia="en-GB"/>
              </w:rPr>
              <w:spacing w:after="0" w:line="240" w:lineRule="auto"/>
            </w:pPr>
            <w:r>
              <w:rPr>
                <w:rFonts w:ascii="Arial" w:eastAsia="Times New Roman" w:hAnsi="Arial" w:cs="Arial"/>
                <w:sz w:val="22"/>
                <w:szCs w:val="22"/>
                <w:lang w:val="en-NA" w:eastAsia="en-GB"/>
              </w:rPr>
              <w:t xml:space="preserve">IELR-4208</w:t>
            </w:r>
          </w:p>
        </w:tc>
        <w:tc>
          <w:tcPr>
            <w:tcW w:w="425" w:type="dxa"/>
            <w:tcBorders>
              <w:top w:val="single" w:sz="4" w:space="0" w:color="000000"/>
              <w:left w:val="single" w:sz="4" w:space="0" w:color="000000"/>
              <w:bottom w:val="single" w:sz="4" w:space="0" w:color="000000"/>
              <w:right w:val="single" w:sz="4" w:space="0" w:color="000000"/>
            </w:tcBorders>
          </w:tcPr>
          <w:p w14:paraId="24A64E16" w14:textId="0D2D1396" w:rsidR="00FF096D" w:rsidRPr="008B6C93" w:rsidRDefault="00FF096D" w:rsidP="00FF096D">
            <w:pPr>
              <w:contextualSpacing/>
              <w:rPr>
                <w:rFonts w:cs="Arial"/>
              </w:rPr>
              <w:jc w:val="center"/>
            </w:pPr>
            <w:r>
              <w:rPr>
                <w:rFonts w:cs="Arial"/>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1B0E7863" w14:textId="567CCF64" w:rsidR="00FF096D" w:rsidRPr="008B6C93" w:rsidRDefault="00FF096D" w:rsidP="00FF096D">
            <w:pPr>
              <w:contextualSpacing/>
              <w:rPr>
                <w:rFonts w:cs="Arial"/>
              </w:rPr>
              <w:jc w:val="center"/>
            </w:pPr>
            <w:r>
              <w:rPr>
                <w:rFonts w:cs="Arial"/>
              </w:rPr>
              <w:t xml:space="preserve">2</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52D3201" w14:textId="54A32308" w:rsidR="00FF096D" w:rsidRPr="008B6C93" w:rsidRDefault="00FF096D" w:rsidP="00FF096D">
            <w:pPr>
              <w:contextualSpacing/>
              <w:rPr>
                <w:rFonts w:eastAsia="Arial" w:cs="Arial"/>
              </w:rPr>
            </w:pPr>
            <w:r>
              <w:rPr>
                <w:rFonts w:eastAsia="Arial" w:cs="Arial"/>
              </w:rPr>
              <w:t xml:space="preserve">Integrated Enterprise Launch-Readiness Project</w:t>
            </w:r>
          </w:p>
        </w:tc>
        <w:tc>
          <w:tcPr>
            <w:tcW w:w="3260" w:type="dxa"/>
            <w:tcBorders>
              <w:top w:val="single" w:sz="4" w:space="0" w:color="000000"/>
              <w:left w:val="single" w:sz="4" w:space="0" w:color="000000"/>
              <w:bottom w:val="single" w:sz="4" w:space="0" w:color="000000"/>
              <w:right w:val="single" w:sz="4" w:space="0" w:color="000000"/>
            </w:tcBorders>
            <w:vAlign w:val="center"/>
          </w:tcPr>
          <w:p w14:paraId="01E40125" w14:textId="176F947B" w:rsidR="00FF096D" w:rsidRPr="008B6C93" w:rsidRDefault="00FF096D" w:rsidP="00FF096D">
            <w:pPr>
              <w:rPr>
                <w:rFonts w:cs="Arial"/>
              </w:rPr>
              <w:jc w:val="both"/>
            </w:pPr>
            <w:r>
              <w:rPr>
                <w:rFonts w:cs="Arial"/>
              </w:rPr>
              <w:t xml:space="preserve">Integrate verified customer, financial and operational evidence into an enterprise launch-readiness proposal, coordinate a bounded contribution and adapt to supplied changes, and defend a go, revise or defer recommendation with explicit risks and assumptions.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30CA56F" w14:textId="40F98F5D"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733679F" w14:textId="40FDC23E"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12</w:t>
            </w:r>
          </w:p>
        </w:tc>
        <w:tc>
          <w:tcPr>
            <w:tcW w:w="708" w:type="dxa"/>
            <w:tcBorders>
              <w:top w:val="single" w:sz="4" w:space="0" w:color="000000"/>
              <w:left w:val="single" w:sz="4" w:space="0" w:color="000000"/>
              <w:bottom w:val="single" w:sz="4" w:space="0" w:color="000000"/>
              <w:right w:val="single" w:sz="4" w:space="0" w:color="000000"/>
            </w:tcBorders>
            <w:vAlign w:val="center"/>
          </w:tcPr>
          <w:p w14:paraId="4A1B1681" w14:textId="6211AE18"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120</w:t>
            </w:r>
          </w:p>
        </w:tc>
        <w:tc>
          <w:tcPr>
            <w:tcW w:w="1418" w:type="dxa"/>
            <w:tcBorders>
              <w:top w:val="single" w:sz="4" w:space="0" w:color="000000"/>
              <w:left w:val="single" w:sz="4" w:space="0" w:color="000000"/>
              <w:bottom w:val="single" w:sz="4" w:space="0" w:color="000000"/>
              <w:right w:val="single" w:sz="4" w:space="0" w:color="000000"/>
            </w:tcBorders>
            <w:vAlign w:val="center"/>
          </w:tcPr>
          <w:p w14:paraId="0C3B213E" w14:textId="0689F803"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M03 and M04 readiness; M05 to M07 concurrent; evidence before final assessment</w:t>
            </w:r>
          </w:p>
        </w:tc>
        <w:tc>
          <w:tcPr>
            <w:tcW w:w="567" w:type="dxa"/>
            <w:tcBorders>
              <w:top w:val="single" w:sz="4" w:space="0" w:color="000000"/>
              <w:left w:val="single" w:sz="4" w:space="0" w:color="000000"/>
              <w:bottom w:val="single" w:sz="4" w:space="0" w:color="000000"/>
              <w:right w:val="single" w:sz="4" w:space="0" w:color="000000"/>
            </w:tcBorders>
            <w:vAlign w:val="center"/>
          </w:tcPr>
          <w:p w14:paraId="5376FAD9" w14:textId="6EA0252C"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72</w:t>
            </w:r>
          </w:p>
        </w:tc>
        <w:tc>
          <w:tcPr>
            <w:tcW w:w="1870" w:type="dxa"/>
            <w:tcBorders>
              <w:top w:val="single" w:sz="4" w:space="0" w:color="000000"/>
              <w:left w:val="single" w:sz="4" w:space="0" w:color="000000"/>
              <w:bottom w:val="single" w:sz="4" w:space="0" w:color="000000"/>
              <w:right w:val="single" w:sz="4" w:space="0" w:color="000000"/>
            </w:tcBorders>
          </w:tcPr>
          <w:p w14:paraId="168240EF" w14:textId="0F7B6276"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Business, Commerce and Management Studies</w:t>
            </w:r>
          </w:p>
        </w:tc>
        <w:tc>
          <w:tcPr>
            <w:tcW w:w="1843" w:type="dxa"/>
            <w:tcBorders>
              <w:top w:val="single" w:sz="4" w:space="0" w:color="000000"/>
              <w:left w:val="single" w:sz="4" w:space="0" w:color="000000"/>
              <w:bottom w:val="single" w:sz="4" w:space="0" w:color="000000"/>
              <w:right w:val="single" w:sz="4" w:space="0" w:color="000000"/>
            </w:tcBorders>
            <w:vAlign w:val="center"/>
          </w:tcPr>
          <w:p w14:paraId="1E01CC18" w14:textId="50EEB261" w:rsidR="00FF096D" w:rsidRPr="008B6C93" w:rsidRDefault="00FF096D" w:rsidP="00FF096D">
            <w:pPr>
              <w:contextualSpacing/>
              <w:rPr>
                <w:rFonts w:cs="Arial"/>
              </w:rPr>
              <w:jc w:val="both"/>
            </w:pPr>
            <w:r>
              <w:rPr>
                <w:rFonts w:cs="Arial"/>
              </w:rPr>
              <w:t xml:space="preserve">Entrepreneurship</w:t>
            </w:r>
          </w:p>
        </w:tc>
      </w:tr>
    </w:tbl>
    <w:p w14:paraId="5E53A1A1" w14:textId="77777777" w:rsidR="00FF096D" w:rsidRPr="008B6C93" w:rsidRDefault="00FF096D">
      <w:pPr>
        <w:rPr>
          <w:rFonts w:cs="Arial"/>
        </w:rPr>
        <w:sectPr w:rsidR="00FF096D" w:rsidRPr="008B6C93">
          <w:pgSz w:w="16838" w:h="11906" w:orient="landscape"/>
          <w:pgMar w:top="850" w:right="907" w:bottom="850" w:left="907" w:header="397" w:footer="397" w:gutter="0"/>
          <w:cols w:space="720"/>
          <w:docGrid w:linePitch="360"/>
        </w:sectPr>
      </w:pPr>
    </w:p>
    <w:p w14:paraId="79BA7FBD" w14:textId="77777777" w:rsidR="00484777" w:rsidRPr="008B6C93" w:rsidRDefault="00484777">
      <w:pPr>
        <w:rPr>
          <w:rFonts w:cs="Arial"/>
        </w:rPr>
      </w:pPr>
    </w:p>
    <w:p w14:paraId="61A0489C" w14:textId="6E27D45E" w:rsidR="00FF096D" w:rsidRPr="008B6C93" w:rsidRDefault="00FF096D">
      <w:pPr>
        <w:rPr>
          <w:rFonts w:cs="Arial"/>
          <w:b/>
          <w:bCs/>
        </w:rPr>
        <w:keepNext/>
      </w:pPr>
      <w:r w:rsidRPr="008B6C93">
        <w:rPr>
          <w:rFonts w:cs="Arial"/>
          <w:b/>
          <w:bCs/>
        </w:rPr>
        <w:t>Detailed</w:t>
      </w:r>
      <w:r w:rsidR="00594976" w:rsidRPr="008B6C93">
        <w:rPr>
          <w:rFonts w:cs="Arial"/>
          <w:b/>
          <w:bCs/>
        </w:rPr>
        <w:t xml:space="preserve"> Outcomes of Learning </w:t>
      </w:r>
    </w:p>
    <w:tbl>
      <w:tblPr>
        <w:tblLook w:val="0000" w:firstRow="0" w:lastRow="0" w:firstColumn="0" w:lastColumn="0" w:noHBand="0" w:noVBand="0"/>
        <w:tblW w:w="1006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Pr>
      <w:tblGrid>
        <w:gridCol w:w="993"/>
        <w:gridCol w:w="1842"/>
        <w:gridCol w:w="4111"/>
        <w:gridCol w:w="1276"/>
        <w:gridCol w:w="850"/>
        <w:gridCol w:w="992"/>
      </w:tblGrid>
      <w:tr w:rsidR="00374014" w:rsidRPr="008B6C93" w14:paraId="3C18A14A" w14:textId="0FD14FEE" w:rsidTr="00374014">
        <w:trPr>
          <w:cantSplit/>
          <w:trHeight w:val="1134"/>
          <w:tblHeader/>
        </w:trPr>
        <w:tc>
          <w:tcPr>
            <w:tcW w:w="993" w:type="dxa"/>
            <w:tcBorders>
              <w:top w:val="single" w:sz="4" w:space="0" w:color="000000"/>
              <w:left w:val="single" w:sz="4" w:space="0" w:color="000000"/>
              <w:bottom w:val="single" w:sz="4" w:space="0" w:color="000000"/>
              <w:right w:val="single" w:sz="4" w:space="0" w:color="000000"/>
            </w:tcBorders>
            <w:shd w:val="clear" w:color="auto" w:fill="D9D9D9"/>
          </w:tcPr>
          <w:p w14:paraId="5D0E66DB" w14:textId="77777777" w:rsidR="00374014" w:rsidRPr="008B6C93" w:rsidRDefault="00374014" w:rsidP="008862B1">
            <w:pPr>
              <w:contextualSpacing/>
              <w:rPr>
                <w:rFonts w:eastAsia="Arial Unicode MS" w:cs="Arial"/>
                <w:b/>
                <w:bCs/>
                <w:u w:color="000000"/>
              </w:rPr>
              <w:keepNext/>
            </w:pPr>
            <w:r w:rsidRPr="008B6C93">
              <w:rPr>
                <w:rFonts w:eastAsia="Arial Unicode MS" w:cs="Arial"/>
                <w:b/>
                <w:bCs/>
                <w:u w:color="000000"/>
              </w:rPr>
              <w:t xml:space="preserve">Code </w:t>
            </w:r>
          </w:p>
        </w:tc>
        <w:tc>
          <w:tcPr>
            <w:tcW w:w="184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0C8CC5C4" w14:textId="77777777" w:rsidR="00374014" w:rsidRPr="008B6C93" w:rsidRDefault="00374014" w:rsidP="008862B1">
            <w:pPr>
              <w:contextualSpacing/>
              <w:rPr>
                <w:rFonts w:eastAsia="Arial Unicode MS" w:cs="Arial"/>
                <w:b/>
                <w:bCs/>
                <w:u w:color="000000"/>
              </w:rPr>
              <w:keepNext/>
            </w:pPr>
            <w:r w:rsidRPr="008B6C93">
              <w:rPr>
                <w:rFonts w:eastAsia="Arial Unicode MS" w:cs="Arial"/>
                <w:b/>
                <w:bCs/>
                <w:u w:color="000000"/>
              </w:rPr>
              <w:t xml:space="preserve">Course Title </w:t>
            </w:r>
          </w:p>
        </w:tc>
        <w:tc>
          <w:tcPr>
            <w:tcW w:w="4111" w:type="dxa"/>
            <w:tcBorders>
              <w:top w:val="single" w:sz="4" w:space="0" w:color="000000"/>
              <w:left w:val="single" w:sz="4" w:space="0" w:color="000000"/>
              <w:bottom w:val="single" w:sz="4" w:space="0" w:color="000000"/>
              <w:right w:val="single" w:sz="4" w:space="0" w:color="000000"/>
            </w:tcBorders>
            <w:shd w:val="clear" w:color="auto" w:fill="D9D9D9"/>
          </w:tcPr>
          <w:p w14:paraId="0F8B9A64" w14:textId="77777777" w:rsidR="00374014" w:rsidRPr="008B6C93" w:rsidRDefault="00374014" w:rsidP="008862B1">
            <w:pPr>
              <w:contextualSpacing/>
              <w:rPr>
                <w:rFonts w:cs="Arial"/>
                <w:b/>
                <w:bCs/>
              </w:rPr>
              <w:keepNext/>
              <w:jc w:val="center"/>
            </w:pPr>
            <w:r w:rsidRPr="008B6C93">
              <w:rPr>
                <w:rFonts w:cs="Arial"/>
                <w:b/>
                <w:bCs/>
              </w:rPr>
              <w:t>Outcomes of Learning</w:t>
            </w:r>
          </w:p>
          <w:p w14:paraId="79AEABEA" w14:textId="77777777" w:rsidR="00374014" w:rsidRPr="008B6C93" w:rsidRDefault="00374014" w:rsidP="008862B1">
            <w:pPr>
              <w:contextualSpacing/>
              <w:rPr>
                <w:rFonts w:cs="Arial"/>
                <w:i/>
                <w:iCs/>
              </w:rPr>
              <w:keepNext/>
              <w:jc w:val="center"/>
            </w:pPr>
            <w:r w:rsidRPr="008B6C93">
              <w:rPr>
                <w:rFonts w:cs="Arial"/>
                <w:i/>
                <w:iCs/>
              </w:rPr>
              <w:t>Upon completing the course, students will be able to:</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Pr>
          <w:p w14:paraId="3D063C0D" w14:textId="77777777" w:rsidR="00374014" w:rsidRPr="008B6C93" w:rsidRDefault="00374014" w:rsidP="008862B1">
            <w:pPr>
              <w:contextualSpacing/>
              <w:rPr>
                <w:rFonts w:cs="Arial"/>
                <w:b/>
                <w:bCs/>
              </w:rPr>
              <w:keepNext/>
            </w:pPr>
            <w:r w:rsidRPr="008B6C93">
              <w:rPr>
                <w:rFonts w:cs="Arial"/>
                <w:b/>
                <w:bCs/>
              </w:rPr>
              <w:t>Pre-</w:t>
            </w:r>
          </w:p>
          <w:p w14:paraId="333A84EE" w14:textId="77777777" w:rsidR="00374014" w:rsidRPr="008B6C93" w:rsidRDefault="00374014" w:rsidP="008862B1">
            <w:pPr>
              <w:contextualSpacing/>
              <w:rPr>
                <w:rFonts w:eastAsia="Arial Unicode MS" w:cs="Arial"/>
                <w:b/>
                <w:bCs/>
                <w:u w:color="000000"/>
              </w:rPr>
              <w:keepNext/>
            </w:pPr>
            <w:r w:rsidRPr="008B6C93">
              <w:rPr>
                <w:rFonts w:cs="Arial"/>
                <w:b/>
                <w:bCs/>
              </w:rPr>
              <w:t>requisites</w:t>
            </w:r>
          </w:p>
        </w:tc>
        <w:tc>
          <w:tcPr>
            <w:tcW w:w="8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70A7FDE" w14:textId="77777777" w:rsidR="00374014" w:rsidRPr="008B6C93" w:rsidRDefault="00374014" w:rsidP="00374014">
            <w:pPr>
              <w:contextualSpacing/>
              <w:rPr>
                <w:rFonts w:eastAsia="Arial Unicode MS" w:cs="Arial"/>
                <w:b/>
                <w:bCs/>
                <w:u w:color="000000"/>
              </w:rPr>
              <w:keepNext/>
            </w:pPr>
            <w:r w:rsidRPr="008B6C93">
              <w:rPr>
                <w:rFonts w:eastAsia="Arial Unicode MS" w:cs="Arial"/>
                <w:b/>
                <w:bCs/>
                <w:u w:color="000000"/>
              </w:rPr>
              <w:t>Level</w:t>
            </w:r>
          </w:p>
        </w:tc>
        <w:tc>
          <w:tcPr>
            <w:tcW w:w="99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18D84696" w14:textId="77777777" w:rsidR="00374014" w:rsidRPr="008B6C93" w:rsidRDefault="00374014" w:rsidP="00374014">
            <w:pPr>
              <w:contextualSpacing/>
              <w:rPr>
                <w:rFonts w:eastAsia="Arial Unicode MS" w:cs="Arial"/>
                <w:b/>
                <w:bCs/>
                <w:u w:color="000000"/>
              </w:rPr>
              <w:keepNext/>
            </w:pPr>
            <w:r w:rsidRPr="008B6C93">
              <w:rPr>
                <w:rFonts w:eastAsia="Arial Unicode MS" w:cs="Arial"/>
                <w:b/>
                <w:bCs/>
                <w:u w:color="000000"/>
              </w:rPr>
              <w:t>Credits</w:t>
            </w:r>
          </w:p>
        </w:tc>
      </w:tr>
      <w:tr w:rsidR="00374014" w:rsidRPr="008B6C93" w14:paraId="1C5A1B26" w14:textId="1020377F" w:rsidTr="00374014">
        <w:trPr>
          <w:trHeight w:val="207"/>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17F06196" w14:textId="426A189B" w:rsidR="00374014" w:rsidRPr="008B6C93" w:rsidRDefault="00374014" w:rsidP="00594976">
            <w:pPr>
              <w:contextualSpacing/>
              <w:rPr>
                <w:rFonts w:eastAsia="Arial Unicode MS" w:cs="Arial"/>
                <w:u w:color="000000"/>
              </w:rPr>
            </w:pPr>
            <w:r>
              <w:rPr>
                <w:rFonts w:eastAsia="Arial Unicode MS" w:cs="Arial"/>
                <w:u w:color="000000"/>
              </w:rPr>
              <w:t xml:space="preserve">COLT-4101</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BDC78D4" w14:textId="00021A14" w:rsidR="00374014" w:rsidRPr="008B6C93" w:rsidRDefault="00374014" w:rsidP="00594976">
            <w:pPr>
              <w:contextualSpacing/>
              <w:rPr>
                <w:rFonts w:eastAsia="Arial Unicode MS" w:cs="Arial"/>
                <w:u w:color="000000"/>
              </w:rPr>
            </w:pPr>
            <w:r>
              <w:rPr>
                <w:rFonts w:eastAsia="Arial Unicode MS" w:cs="Arial"/>
                <w:u w:color="000000"/>
              </w:rPr>
              <w:t xml:space="preserve">Communication and Literacy</w:t>
            </w:r>
          </w:p>
        </w:tc>
        <w:tc>
          <w:tcPr>
            <w:tcW w:w="4111" w:type="dxa"/>
            <w:tcBorders>
              <w:top w:val="single" w:sz="4" w:space="0" w:color="000000"/>
              <w:left w:val="single" w:sz="4" w:space="0" w:color="000000"/>
              <w:bottom w:val="single" w:sz="4" w:space="0" w:color="000000"/>
              <w:right w:val="single" w:sz="4" w:space="0" w:color="000000"/>
            </w:tcBorders>
            <w:vAlign w:val="center"/>
          </w:tcPr>
          <w:p w14:paraId="26DE6C12"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Analyse familiar and unfamiliar concrete workplace texts, resolve conflicting instructions through clarification and justify source reliability.</w:t>
            </w:r>
          </w:p>
          <w:p w14:paraId="0F937373"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Produce audience-appropriate referenced reports, learning summaries and workplace correspondence using coherent evidence and appropriate register.</w:t>
            </w:r>
          </w:p>
          <w:p w14:paraId="41D37852" w14:textId="756FB4D1"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Present a reasoned response in discussion, answer questions and take responsibility for revising work after feedback.</w:t>
            </w:r>
          </w:p>
        </w:tc>
        <w:tc>
          <w:tcPr>
            <w:tcW w:w="1276" w:type="dxa"/>
            <w:tcBorders>
              <w:top w:val="single" w:sz="4" w:space="0" w:color="000000"/>
              <w:left w:val="single" w:sz="4" w:space="0" w:color="000000"/>
              <w:bottom w:val="single" w:sz="4" w:space="0" w:color="000000"/>
              <w:right w:val="single" w:sz="4" w:space="0" w:color="000000"/>
            </w:tcBorders>
            <w:vAlign w:val="center"/>
          </w:tcPr>
          <w:p w14:paraId="68BBC67E" w14:textId="7D36599C" w:rsidR="00374014" w:rsidRPr="008B6C93" w:rsidRDefault="00374014" w:rsidP="00594976">
            <w:pPr>
              <w:contextualSpacing/>
              <w:rPr>
                <w:rFonts w:eastAsia="Arial Unicode MS" w:cs="Arial"/>
                <w:u w:color="000000"/>
              </w:rPr>
              <w:jc w:val="center"/>
            </w:pPr>
            <w:r>
              <w:rPr>
                <w:rFonts w:eastAsia="Arial Unicode MS" w:cs="Arial"/>
                <w:u w:color="000000"/>
              </w:rPr>
              <w:t xml:space="preserve">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6BAAE69" w14:textId="6DD5E3AD"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C1B56E" w14:textId="7CA66257" w:rsidR="00374014" w:rsidRPr="008B6C93" w:rsidRDefault="00374014" w:rsidP="00594976">
            <w:pPr>
              <w:contextualSpacing/>
              <w:rPr>
                <w:rFonts w:eastAsia="Arial Unicode MS" w:cs="Arial"/>
                <w:u w:color="000000"/>
              </w:rPr>
              <w:jc w:val="center"/>
            </w:pPr>
            <w:r>
              <w:rPr>
                <w:rFonts w:eastAsia="Arial Unicode MS" w:cs="Arial"/>
                <w:u w:color="000000"/>
              </w:rPr>
              <w:t xml:space="preserve">8</w:t>
            </w:r>
          </w:p>
        </w:tc>
      </w:tr>
      <w:tr w:rsidR="00374014" w:rsidRPr="008B6C93" w14:paraId="469C808D" w14:textId="27E5E49A" w:rsidTr="00374014">
        <w:trPr>
          <w:trHeight w:val="22"/>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47D040A5" w14:textId="6BAF2C3B" w:rsidR="00374014" w:rsidRPr="008B6C93" w:rsidRDefault="00374014" w:rsidP="00594976">
            <w:pPr>
              <w:contextualSpacing/>
              <w:rPr>
                <w:rFonts w:eastAsia="Arial Unicode MS" w:cs="Arial"/>
                <w:u w:color="000000"/>
              </w:rPr>
            </w:pPr>
            <w:r>
              <w:rPr>
                <w:rFonts w:eastAsia="Arial Unicode MS" w:cs="Arial"/>
                <w:u w:color="000000"/>
              </w:rPr>
              <w:t xml:space="preserve">DSAI-4102</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B4CCA7E" w14:textId="3A40D1C4" w:rsidR="00374014" w:rsidRPr="008B6C93" w:rsidRDefault="00374014" w:rsidP="00594976">
            <w:pPr>
              <w:contextualSpacing/>
              <w:rPr>
                <w:rFonts w:eastAsia="Arial Unicode MS" w:cs="Arial"/>
                <w:u w:color="000000"/>
              </w:rPr>
            </w:pPr>
            <w:r>
              <w:rPr>
                <w:rFonts w:eastAsia="Arial Unicode MS" w:cs="Arial"/>
                <w:u w:color="000000"/>
              </w:rPr>
              <w:t xml:space="preserve">Digital Skills and Artificial Intelligence</w:t>
            </w:r>
          </w:p>
        </w:tc>
        <w:tc>
          <w:tcPr>
            <w:tcW w:w="4111" w:type="dxa"/>
            <w:tcBorders>
              <w:top w:val="single" w:sz="4" w:space="0" w:color="000000"/>
              <w:left w:val="single" w:sz="4" w:space="0" w:color="000000"/>
              <w:bottom w:val="single" w:sz="4" w:space="0" w:color="000000"/>
              <w:right w:val="single" w:sz="4" w:space="0" w:color="000000"/>
            </w:tcBorders>
            <w:vAlign w:val="center"/>
          </w:tcPr>
          <w:p w14:paraId="4888BFE9"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Select and justify suitable digital tools to organise records, calculate simple spreadsheet results and communicate a concrete task response.</w:t>
            </w:r>
          </w:p>
          <w:p w14:paraId="1C1AE363"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Generate and refine an introductory AI-assisted response to a bounded task with synthetic or non-confidential data, secure practices and appropriate privacy controls.</w:t>
            </w:r>
          </w:p>
          <w:p w14:paraId="3A5D3B2B" w14:textId="569CED61"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Evaluate unfamiliar digital or AI-generated outputs against credible sources, correct errors and disclose assistance, uncertainty and limitations.</w:t>
            </w:r>
          </w:p>
        </w:tc>
        <w:tc>
          <w:tcPr>
            <w:tcW w:w="1276" w:type="dxa"/>
            <w:tcBorders>
              <w:top w:val="single" w:sz="4" w:space="0" w:color="000000"/>
              <w:left w:val="single" w:sz="4" w:space="0" w:color="000000"/>
              <w:bottom w:val="single" w:sz="4" w:space="0" w:color="000000"/>
              <w:right w:val="single" w:sz="4" w:space="0" w:color="000000"/>
            </w:tcBorders>
            <w:vAlign w:val="center"/>
          </w:tcPr>
          <w:p w14:paraId="25B3C687" w14:textId="5B9B4CBF" w:rsidR="00374014" w:rsidRPr="008B6C93" w:rsidRDefault="00374014" w:rsidP="00594976">
            <w:pPr>
              <w:contextualSpacing/>
              <w:rPr>
                <w:rFonts w:eastAsia="Arial Unicode MS" w:cs="Arial"/>
                <w:u w:color="000000"/>
              </w:rPr>
              <w:jc w:val="center"/>
            </w:pPr>
            <w:r>
              <w:rPr>
                <w:rFonts w:eastAsia="Arial Unicode MS" w:cs="Arial"/>
                <w:u w:color="000000"/>
              </w:rPr>
              <w:t xml:space="preserve">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CD3DDB7" w14:textId="1617950D"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6EDA9EB" w14:textId="21BDC75A" w:rsidR="00374014" w:rsidRPr="008B6C93" w:rsidRDefault="00374014" w:rsidP="00594976">
            <w:pPr>
              <w:contextualSpacing/>
              <w:rPr>
                <w:rFonts w:eastAsia="Arial Unicode MS" w:cs="Arial"/>
                <w:u w:color="000000"/>
              </w:rPr>
              <w:jc w:val="center"/>
            </w:pPr>
            <w:r>
              <w:rPr>
                <w:rFonts w:eastAsia="Arial Unicode MS" w:cs="Arial"/>
                <w:u w:color="000000"/>
              </w:rPr>
              <w:t xml:space="preserve">8</w:t>
            </w:r>
          </w:p>
        </w:tc>
      </w:tr>
      <w:tr w:rsidR="00374014" w:rsidRPr="008B6C93" w14:paraId="061F9162" w14:textId="74EF510D" w:rsidTr="00374014">
        <w:trPr>
          <w:trHeight w:val="22"/>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3173101F" w14:textId="04190045" w:rsidR="00374014" w:rsidRPr="008B6C93" w:rsidRDefault="00374014" w:rsidP="00594976">
            <w:pPr>
              <w:contextualSpacing/>
              <w:rPr>
                <w:rFonts w:cs="Arial"/>
              </w:rPr>
            </w:pPr>
            <w:r>
              <w:rPr>
                <w:rFonts w:cs="Arial"/>
              </w:rPr>
              <w:t xml:space="preserve">BOCR-4103</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63E3ED8" w14:textId="4E2C1C3A" w:rsidR="00374014" w:rsidRPr="008B6C93" w:rsidRDefault="00374014" w:rsidP="00594976">
            <w:pPr>
              <w:contextualSpacing/>
              <w:rPr>
                <w:rFonts w:cs="Arial"/>
              </w:rPr>
            </w:pPr>
            <w:r>
              <w:rPr>
                <w:rFonts w:cs="Arial"/>
              </w:rPr>
              <w:t xml:space="preserve">Business Opportunity and Customer Research</w:t>
            </w:r>
          </w:p>
        </w:tc>
        <w:tc>
          <w:tcPr>
            <w:tcW w:w="4111" w:type="dxa"/>
            <w:tcBorders>
              <w:top w:val="single" w:sz="4" w:space="0" w:color="000000"/>
              <w:left w:val="single" w:sz="4" w:space="0" w:color="000000"/>
              <w:bottom w:val="single" w:sz="4" w:space="0" w:color="000000"/>
              <w:right w:val="single" w:sz="4" w:space="0" w:color="000000"/>
            </w:tcBorders>
            <w:vAlign w:val="center"/>
          </w:tcPr>
          <w:p w14:paraId="01A9C3A0"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Frame a practical customer problem and compare a small set of possible enterprise responses.</w:t>
            </w:r>
          </w:p>
          <w:p w14:paraId="1B9B3852"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Collect and organise ethical basic market evidence using supplied research methods.</w:t>
            </w:r>
          </w:p>
          <w:p w14:paraId="3CFDA62E" w14:textId="39961958"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Assess demand, competition, SME-diversification potential and supplier assumptions, explaining uncertainty and verification needs in an opportunity recommendation.</w:t>
            </w:r>
          </w:p>
        </w:tc>
        <w:tc>
          <w:tcPr>
            <w:tcW w:w="1276" w:type="dxa"/>
            <w:tcBorders>
              <w:top w:val="single" w:sz="4" w:space="0" w:color="000000"/>
              <w:left w:val="single" w:sz="4" w:space="0" w:color="000000"/>
              <w:bottom w:val="single" w:sz="4" w:space="0" w:color="000000"/>
              <w:right w:val="single" w:sz="4" w:space="0" w:color="000000"/>
            </w:tcBorders>
            <w:vAlign w:val="center"/>
          </w:tcPr>
          <w:p w14:paraId="69DD1803" w14:textId="6FDC117A" w:rsidR="00374014" w:rsidRPr="008B6C93" w:rsidRDefault="00374014" w:rsidP="00594976">
            <w:pPr>
              <w:contextualSpacing/>
              <w:rPr>
                <w:rFonts w:eastAsia="Arial Unicode MS" w:cs="Arial"/>
                <w:u w:color="000000"/>
              </w:rPr>
              <w:jc w:val="center"/>
            </w:pPr>
            <w:r>
              <w:rPr>
                <w:rFonts w:eastAsia="Arial Unicode MS" w:cs="Arial"/>
                <w:u w:color="000000"/>
              </w:rPr>
              <w:t xml:space="preserve">None; safety readiness before practical work</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EF1B1B" w14:textId="089580F2"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CEFC9DB" w14:textId="6A806EB2" w:rsidR="00374014" w:rsidRPr="008B6C93" w:rsidRDefault="00374014" w:rsidP="00594976">
            <w:pPr>
              <w:contextualSpacing/>
              <w:rPr>
                <w:rFonts w:eastAsia="Arial Unicode MS" w:cs="Arial"/>
                <w:u w:color="000000"/>
              </w:rPr>
              <w:jc w:val="center"/>
            </w:pPr>
            <w:r>
              <w:rPr>
                <w:rFonts w:eastAsia="Arial Unicode MS" w:cs="Arial"/>
                <w:u w:color="000000"/>
              </w:rPr>
              <w:t xml:space="preserve">12</w:t>
            </w:r>
          </w:p>
        </w:tc>
      </w:tr>
      <w:tr w:rsidR="00374014" w:rsidRPr="008B6C93" w14:paraId="2DAB2DB0" w14:textId="13FBE755" w:rsidTr="00374014">
        <w:trPr>
          <w:trHeight w:val="22"/>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15C159AA" w14:textId="1B048824" w:rsidR="00374014" w:rsidRPr="008B6C93" w:rsidRDefault="00374014" w:rsidP="00594976">
            <w:pPr>
              <w:contextualSpacing/>
              <w:rPr>
                <w:rFonts w:cs="Arial"/>
              </w:rPr>
            </w:pPr>
            <w:r>
              <w:rPr>
                <w:rFonts w:cs="Arial"/>
              </w:rPr>
              <w:t xml:space="preserve">EPC-4104</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5998621" w14:textId="17E78055" w:rsidR="00374014" w:rsidRPr="008B6C93" w:rsidRDefault="00374014" w:rsidP="00594976">
            <w:pPr>
              <w:contextualSpacing/>
              <w:rPr>
                <w:rFonts w:cs="Arial"/>
              </w:rPr>
            </w:pPr>
            <w:r>
              <w:rPr>
                <w:rFonts w:cs="Arial"/>
              </w:rPr>
              <w:t xml:space="preserve">Enterprise Planning and Costing</w:t>
            </w:r>
          </w:p>
        </w:tc>
        <w:tc>
          <w:tcPr>
            <w:tcW w:w="4111" w:type="dxa"/>
            <w:tcBorders>
              <w:top w:val="single" w:sz="4" w:space="0" w:color="000000"/>
              <w:left w:val="single" w:sz="4" w:space="0" w:color="000000"/>
              <w:bottom w:val="single" w:sz="4" w:space="0" w:color="000000"/>
              <w:right w:val="single" w:sz="4" w:space="0" w:color="000000"/>
            </w:tcBorders>
            <w:vAlign w:val="center"/>
          </w:tcPr>
          <w:p w14:paraId="3892A618"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Describe a coherent value proposition, customer group and operating model for a bounded enterprise.</w:t>
            </w:r>
          </w:p>
          <w:p w14:paraId="2083F9C7"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Calculate unit costs, indicative prices, contribution and simple break-even using supplied assumptions.</w:t>
            </w:r>
          </w:p>
          <w:p w14:paraId="5DBB82BE" w14:textId="0746E3CF"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Prepare a basic start-up budget and test the effect of a change in sales or costs.</w:t>
            </w:r>
          </w:p>
        </w:tc>
        <w:tc>
          <w:tcPr>
            <w:tcW w:w="1276" w:type="dxa"/>
            <w:tcBorders>
              <w:top w:val="single" w:sz="4" w:space="0" w:color="000000"/>
              <w:left w:val="single" w:sz="4" w:space="0" w:color="000000"/>
              <w:bottom w:val="single" w:sz="4" w:space="0" w:color="000000"/>
              <w:right w:val="single" w:sz="4" w:space="0" w:color="000000"/>
            </w:tcBorders>
            <w:vAlign w:val="center"/>
          </w:tcPr>
          <w:p w14:paraId="7D939C4B" w14:textId="68976A35" w:rsidR="00374014" w:rsidRPr="008B6C93" w:rsidRDefault="00374014" w:rsidP="00594976">
            <w:pPr>
              <w:contextualSpacing/>
              <w:rPr>
                <w:rFonts w:eastAsia="Arial Unicode MS" w:cs="Arial"/>
                <w:u w:color="000000"/>
              </w:rPr>
              <w:jc w:val="center"/>
            </w:pPr>
            <w:r>
              <w:rPr>
                <w:rFonts w:eastAsia="Arial Unicode MS" w:cs="Arial"/>
                <w:u w:color="000000"/>
              </w:rPr>
              <w:t xml:space="preserve">None; safety readiness before practical work</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2DFF151" w14:textId="5C239800"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3984E0" w14:textId="5C8B2312" w:rsidR="00374014" w:rsidRPr="008B6C93" w:rsidRDefault="00374014" w:rsidP="00594976">
            <w:pPr>
              <w:contextualSpacing/>
              <w:rPr>
                <w:rFonts w:eastAsia="Arial Unicode MS" w:cs="Arial"/>
                <w:u w:color="000000"/>
              </w:rPr>
              <w:jc w:val="center"/>
            </w:pPr>
            <w:r>
              <w:rPr>
                <w:rFonts w:eastAsia="Arial Unicode MS" w:cs="Arial"/>
                <w:u w:color="000000"/>
              </w:rPr>
              <w:t xml:space="preserve">12</w:t>
            </w:r>
          </w:p>
        </w:tc>
      </w:tr>
      <w:tr w:rsidR="00374014" w:rsidRPr="008B6C93" w14:paraId="1C63B1B5" w14:textId="3E739669" w:rsidTr="00374014">
        <w:trPr>
          <w:trHeight w:val="22"/>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646A8448" w14:textId="37A51B0F" w:rsidR="00374014" w:rsidRPr="008B6C93" w:rsidRDefault="00374014" w:rsidP="00594976">
            <w:pPr>
              <w:contextualSpacing/>
              <w:rPr>
                <w:rFonts w:cs="Arial"/>
              </w:rPr>
            </w:pPr>
            <w:r>
              <w:rPr>
                <w:rFonts w:cs="Arial"/>
              </w:rPr>
              <w:t xml:space="preserve">PMS-4205</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561BC55" w14:textId="540BF207" w:rsidR="00374014" w:rsidRPr="008B6C93" w:rsidRDefault="00374014" w:rsidP="00594976">
            <w:pPr>
              <w:contextualSpacing/>
              <w:rPr>
                <w:rFonts w:cs="Arial"/>
              </w:rPr>
            </w:pPr>
            <w:r>
              <w:rPr>
                <w:rFonts w:cs="Arial"/>
              </w:rPr>
              <w:t xml:space="preserve">Practical Marketing and Sales</w:t>
            </w:r>
          </w:p>
        </w:tc>
        <w:tc>
          <w:tcPr>
            <w:tcW w:w="4111" w:type="dxa"/>
            <w:tcBorders>
              <w:top w:val="single" w:sz="4" w:space="0" w:color="000000"/>
              <w:left w:val="single" w:sz="4" w:space="0" w:color="000000"/>
              <w:bottom w:val="single" w:sz="4" w:space="0" w:color="000000"/>
              <w:right w:val="single" w:sz="4" w:space="0" w:color="000000"/>
            </w:tcBorders>
            <w:vAlign w:val="center"/>
          </w:tcPr>
          <w:p w14:paraId="439AFBA5"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Select a suitable customer segment, communication channel and bounded marketing objective.</w:t>
            </w:r>
          </w:p>
          <w:p w14:paraId="583FE22C"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Create accurate, inclusive promotional content and a basic sales interaction using ethical claims.</w:t>
            </w:r>
          </w:p>
          <w:p w14:paraId="71830495" w14:textId="25D497AA"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Interpret simple response measures to evaluate and improve a simulated marketing activity.</w:t>
            </w:r>
          </w:p>
        </w:tc>
        <w:tc>
          <w:tcPr>
            <w:tcW w:w="1276" w:type="dxa"/>
            <w:tcBorders>
              <w:top w:val="single" w:sz="4" w:space="0" w:color="000000"/>
              <w:left w:val="single" w:sz="4" w:space="0" w:color="000000"/>
              <w:bottom w:val="single" w:sz="4" w:space="0" w:color="000000"/>
              <w:right w:val="single" w:sz="4" w:space="0" w:color="000000"/>
            </w:tcBorders>
            <w:vAlign w:val="center"/>
          </w:tcPr>
          <w:p w14:paraId="4A53C40F" w14:textId="13D25AE2" w:rsidR="00374014" w:rsidRPr="008B6C93" w:rsidRDefault="00374014" w:rsidP="00594976">
            <w:pPr>
              <w:contextualSpacing/>
              <w:rPr>
                <w:rFonts w:eastAsia="Arial Unicode MS" w:cs="Arial"/>
                <w:u w:color="000000"/>
              </w:rPr>
              <w:jc w:val="center"/>
            </w:pPr>
            <w:r>
              <w:rPr>
                <w:rFonts w:eastAsia="Arial Unicode MS" w:cs="Arial"/>
                <w:u w:color="000000"/>
              </w:rPr>
              <w:t xml:space="preserve">M03 and M04 outcome readiness</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A955DED" w14:textId="60CD5908"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4104D9" w14:textId="40DD6C89" w:rsidR="00374014" w:rsidRPr="008B6C93" w:rsidRDefault="00374014" w:rsidP="00594976">
            <w:pPr>
              <w:contextualSpacing/>
              <w:rPr>
                <w:rFonts w:eastAsia="Arial Unicode MS" w:cs="Arial"/>
                <w:u w:color="000000"/>
              </w:rPr>
              <w:jc w:val="center"/>
            </w:pPr>
            <w:r>
              <w:rPr>
                <w:rFonts w:eastAsia="Arial Unicode MS" w:cs="Arial"/>
                <w:u w:color="000000"/>
              </w:rPr>
              <w:t xml:space="preserve">8</w:t>
            </w:r>
          </w:p>
        </w:tc>
      </w:tr>
      <w:tr w:rsidR="00374014" w:rsidRPr="008B6C93" w14:paraId="3649A32D" w14:textId="7AC16142" w:rsidTr="00374014">
        <w:trPr>
          <w:trHeight w:val="22"/>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088EE17C" w14:textId="4205C00D" w:rsidR="00374014" w:rsidRPr="008B6C93" w:rsidRDefault="00374014" w:rsidP="00594976">
            <w:pPr>
              <w:contextualSpacing/>
              <w:rPr>
                <w:rFonts w:cs="Arial"/>
              </w:rPr>
            </w:pPr>
            <w:r>
              <w:rPr>
                <w:rFonts w:cs="Arial"/>
              </w:rPr>
              <w:t xml:space="preserve">EOPS-4206</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C6CFCAE" w14:textId="71A5903B" w:rsidR="00374014" w:rsidRPr="008B6C93" w:rsidRDefault="00374014" w:rsidP="00594976">
            <w:pPr>
              <w:contextualSpacing/>
              <w:rPr>
                <w:rFonts w:cs="Arial"/>
              </w:rPr>
            </w:pPr>
            <w:r>
              <w:rPr>
                <w:rFonts w:cs="Arial"/>
              </w:rPr>
              <w:t xml:space="preserve">Enterprise Operations, People and Sustainability</w:t>
            </w:r>
          </w:p>
        </w:tc>
        <w:tc>
          <w:tcPr>
            <w:tcW w:w="4111" w:type="dxa"/>
            <w:tcBorders>
              <w:top w:val="single" w:sz="4" w:space="0" w:color="000000"/>
              <w:left w:val="single" w:sz="4" w:space="0" w:color="000000"/>
              <w:bottom w:val="single" w:sz="4" w:space="0" w:color="000000"/>
              <w:right w:val="single" w:sz="4" w:space="0" w:color="000000"/>
            </w:tcBorders>
            <w:vAlign w:val="center"/>
          </w:tcPr>
          <w:p w14:paraId="74C74458"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Plan a routine product or service workflow with quality, safety and resource checks.</w:t>
            </w:r>
          </w:p>
          <w:p w14:paraId="28ECBC83"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Allocate bounded team tasks and identify support or training needs using a simple responsibility plan.</w:t>
            </w:r>
          </w:p>
          <w:p w14:paraId="2C26869D" w14:textId="72569578"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Compare practical waste, resource-use and service-continuity improvements within the enterprise's constraints.</w:t>
            </w:r>
          </w:p>
        </w:tc>
        <w:tc>
          <w:tcPr>
            <w:tcW w:w="1276" w:type="dxa"/>
            <w:tcBorders>
              <w:top w:val="single" w:sz="4" w:space="0" w:color="000000"/>
              <w:left w:val="single" w:sz="4" w:space="0" w:color="000000"/>
              <w:bottom w:val="single" w:sz="4" w:space="0" w:color="000000"/>
              <w:right w:val="single" w:sz="4" w:space="0" w:color="000000"/>
            </w:tcBorders>
          </w:tcPr>
          <w:p w14:paraId="5D0701FC" w14:textId="07F54B99" w:rsidR="00374014" w:rsidRPr="008B6C93" w:rsidRDefault="00374014" w:rsidP="00594976">
            <w:pPr>
              <w:contextualSpacing/>
              <w:rPr>
                <w:rFonts w:eastAsia="Arial Unicode MS" w:cs="Arial"/>
                <w:u w:color="000000"/>
              </w:rPr>
              <w:jc w:val="center"/>
            </w:pPr>
            <w:r>
              <w:rPr>
                <w:rFonts w:eastAsia="Arial Unicode MS" w:cs="Arial"/>
                <w:u w:color="000000"/>
              </w:rPr>
              <w:t xml:space="preserve">M03 and M04 outcome readiness</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E40F4A" w14:textId="09999B70"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82B758D" w14:textId="64ECDF18" w:rsidR="00374014" w:rsidRPr="008B6C93" w:rsidRDefault="00374014" w:rsidP="00594976">
            <w:pPr>
              <w:contextualSpacing/>
              <w:rPr>
                <w:rFonts w:eastAsia="Arial Unicode MS" w:cs="Arial"/>
                <w:u w:color="000000"/>
              </w:rPr>
              <w:jc w:val="center"/>
            </w:pPr>
            <w:r>
              <w:rPr>
                <w:rFonts w:eastAsia="Arial Unicode MS" w:cs="Arial"/>
                <w:u w:color="000000"/>
              </w:rPr>
              <w:t xml:space="preserve">10</w:t>
            </w:r>
          </w:p>
        </w:tc>
      </w:tr>
      <w:tr w:rsidR="00374014" w:rsidRPr="008B6C93" w14:paraId="6F6BF549" w14:textId="5EB7278F" w:rsidTr="00374014">
        <w:trPr>
          <w:trHeight w:val="22"/>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47EC58BA" w14:textId="1BADDC85" w:rsidR="00374014" w:rsidRPr="008B6C93" w:rsidRDefault="00374014" w:rsidP="00594976">
            <w:pPr>
              <w:contextualSpacing/>
              <w:rPr>
                <w:rFonts w:cs="Arial"/>
              </w:rPr>
            </w:pPr>
            <w:r>
              <w:rPr>
                <w:rFonts w:cs="Arial"/>
              </w:rPr>
              <w:t xml:space="preserve">BFRC-4207</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114AA24" w14:textId="77F19C7A" w:rsidR="00374014" w:rsidRPr="008B6C93" w:rsidRDefault="00374014" w:rsidP="00594976">
            <w:pPr>
              <w:contextualSpacing/>
              <w:rPr>
                <w:rFonts w:cs="Arial"/>
              </w:rPr>
            </w:pPr>
            <w:r>
              <w:rPr>
                <w:rFonts w:cs="Arial"/>
              </w:rPr>
              <w:t xml:space="preserve">Business Finance, Records and Compliance Awareness</w:t>
            </w:r>
          </w:p>
        </w:tc>
        <w:tc>
          <w:tcPr>
            <w:tcW w:w="4111" w:type="dxa"/>
            <w:tcBorders>
              <w:top w:val="single" w:sz="4" w:space="0" w:color="000000"/>
              <w:left w:val="single" w:sz="4" w:space="0" w:color="000000"/>
              <w:bottom w:val="single" w:sz="4" w:space="0" w:color="000000"/>
              <w:right w:val="single" w:sz="4" w:space="0" w:color="000000"/>
            </w:tcBorders>
            <w:vAlign w:val="center"/>
          </w:tcPr>
          <w:p w14:paraId="00ACE011" w14:textId="746CB61E"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Record routine simulated transactions and reconcile simple sales, purchase and cash records.</w:t>
            </w:r>
          </w:p>
          <w:p w14:paraId="5FA9A095"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Prepare and interpret a short cash-flow forecast and identify a likely funding gap.</w:t>
            </w:r>
          </w:p>
          <w:p w14:paraId="20D0075D" w14:textId="0D1E54D8"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Identify relevant registration, tax, employment and consumer-information questions and seek verified competent advice.</w:t>
            </w:r>
          </w:p>
        </w:tc>
        <w:tc>
          <w:tcPr>
            <w:tcW w:w="1276" w:type="dxa"/>
            <w:tcBorders>
              <w:top w:val="single" w:sz="4" w:space="0" w:color="000000"/>
              <w:left w:val="single" w:sz="4" w:space="0" w:color="000000"/>
              <w:bottom w:val="single" w:sz="4" w:space="0" w:color="000000"/>
              <w:right w:val="single" w:sz="4" w:space="0" w:color="000000"/>
            </w:tcBorders>
          </w:tcPr>
          <w:p w14:paraId="67B73DEB" w14:textId="6861E899" w:rsidR="00374014" w:rsidRPr="008B6C93" w:rsidRDefault="00374014" w:rsidP="00594976">
            <w:pPr>
              <w:contextualSpacing/>
              <w:rPr>
                <w:rFonts w:eastAsia="Arial Unicode MS" w:cs="Arial"/>
                <w:u w:color="000000"/>
              </w:rPr>
              <w:jc w:val="center"/>
            </w:pPr>
            <w:r>
              <w:rPr>
                <w:rFonts w:eastAsia="Arial Unicode MS" w:cs="Arial"/>
                <w:u w:color="000000"/>
              </w:rPr>
              <w:t xml:space="preserve">M03 and M04 readiness; M05 and M06 may be concurrent</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BCF56FB" w14:textId="6E377987"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48C9A0" w14:textId="613E19C4" w:rsidR="00374014" w:rsidRPr="008B6C93" w:rsidRDefault="00374014" w:rsidP="00594976">
            <w:pPr>
              <w:contextualSpacing/>
              <w:rPr>
                <w:rFonts w:eastAsia="Arial Unicode MS" w:cs="Arial"/>
                <w:u w:color="000000"/>
              </w:rPr>
              <w:jc w:val="center"/>
            </w:pPr>
            <w:r>
              <w:rPr>
                <w:rFonts w:eastAsia="Arial Unicode MS" w:cs="Arial"/>
                <w:u w:color="000000"/>
              </w:rPr>
              <w:t xml:space="preserve">10</w:t>
            </w:r>
          </w:p>
        </w:tc>
      </w:tr>
      <w:tr w:rsidR="00374014" w:rsidRPr="008B6C93" w14:paraId="61EB8095" w14:textId="3D680E0B" w:rsidTr="00374014">
        <w:trPr>
          <w:trHeight w:val="22"/>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1C02D8FD" w14:textId="22B0B84F" w:rsidR="00374014" w:rsidRPr="008B6C93" w:rsidRDefault="00374014" w:rsidP="00594976">
            <w:pPr>
              <w:contextualSpacing/>
              <w:rPr>
                <w:rFonts w:cs="Arial"/>
              </w:rPr>
            </w:pPr>
            <w:r>
              <w:rPr>
                <w:rFonts w:cs="Arial"/>
              </w:rPr>
              <w:t xml:space="preserve">IELR-4208</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44B2978" w14:textId="709B82EA" w:rsidR="00374014" w:rsidRPr="008B6C93" w:rsidRDefault="00374014" w:rsidP="00594976">
            <w:pPr>
              <w:contextualSpacing/>
              <w:rPr>
                <w:rFonts w:cs="Arial"/>
              </w:rPr>
            </w:pPr>
            <w:r>
              <w:rPr>
                <w:rFonts w:cs="Arial"/>
              </w:rPr>
              <w:t xml:space="preserve">Integrated Enterprise Launch-Readiness Project</w:t>
            </w:r>
          </w:p>
        </w:tc>
        <w:tc>
          <w:tcPr>
            <w:tcW w:w="4111" w:type="dxa"/>
            <w:tcBorders>
              <w:top w:val="single" w:sz="4" w:space="0" w:color="000000"/>
              <w:left w:val="single" w:sz="4" w:space="0" w:color="000000"/>
              <w:bottom w:val="single" w:sz="4" w:space="0" w:color="000000"/>
              <w:right w:val="single" w:sz="4" w:space="0" w:color="000000"/>
            </w:tcBorders>
            <w:vAlign w:val="center"/>
          </w:tcPr>
          <w:p w14:paraId="0D69CD30"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Integrate verified customer, financial and operational evidence into a realistic enterprise launch-readiness proposal.</w:t>
            </w:r>
          </w:p>
          <w:p w14:paraId="71DB96DB" w14:textId="5A6C4601"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Coordinate a bounded project contribution and adapt the proposal to a supplied market or cost change.</w:t>
            </w:r>
          </w:p>
          <w:p w14:paraId="4282A5FA" w14:textId="51F2FCDD"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Present and defend a go, revise or defer recommendation with explicit risks, assumptions and next enquiries.</w:t>
            </w:r>
          </w:p>
        </w:tc>
        <w:tc>
          <w:tcPr>
            <w:tcW w:w="1276" w:type="dxa"/>
            <w:tcBorders>
              <w:top w:val="single" w:sz="4" w:space="0" w:color="000000"/>
              <w:left w:val="single" w:sz="4" w:space="0" w:color="000000"/>
              <w:bottom w:val="single" w:sz="4" w:space="0" w:color="000000"/>
              <w:right w:val="single" w:sz="4" w:space="0" w:color="000000"/>
            </w:tcBorders>
            <w:vAlign w:val="center"/>
          </w:tcPr>
          <w:p w14:paraId="2926494E" w14:textId="0F252262" w:rsidR="00374014" w:rsidRPr="008B6C93" w:rsidRDefault="00374014" w:rsidP="00594976">
            <w:pPr>
              <w:contextualSpacing/>
              <w:rPr>
                <w:rFonts w:eastAsia="Arial Unicode MS" w:cs="Arial"/>
                <w:u w:color="000000"/>
              </w:rPr>
              <w:jc w:val="center"/>
            </w:pPr>
            <w:r>
              <w:rPr>
                <w:rFonts w:eastAsia="Arial Unicode MS" w:cs="Arial"/>
                <w:u w:color="000000"/>
              </w:rPr>
              <w:t xml:space="preserve">M03 and M04 readiness; M05 to M07 concurrent; evidence before final assessment</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CD6F4E0" w14:textId="266F596F"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D7D106A" w14:textId="18C6BA03" w:rsidR="00374014" w:rsidRPr="008B6C93" w:rsidRDefault="00374014" w:rsidP="00594976">
            <w:pPr>
              <w:contextualSpacing/>
              <w:rPr>
                <w:rFonts w:eastAsia="Arial Unicode MS" w:cs="Arial"/>
                <w:u w:color="000000"/>
              </w:rPr>
              <w:jc w:val="center"/>
            </w:pPr>
            <w:r>
              <w:rPr>
                <w:rFonts w:eastAsia="Arial Unicode MS" w:cs="Arial"/>
                <w:u w:color="000000"/>
              </w:rPr>
              <w:t xml:space="preserve">12</w:t>
            </w:r>
          </w:p>
        </w:tc>
      </w:tr>
    </w:tbl>
    <w:p w14:paraId="0CCA4BE6" w14:textId="7C3A3F6E" w:rsidR="00FF096D" w:rsidRPr="008B6C93" w:rsidRDefault="00FF096D">
      <w:pPr>
        <w:rPr>
          <w:rFonts w:cs="Arial"/>
        </w:rPr>
        <w:sectPr w:rsidR="00FF096D" w:rsidRPr="008B6C93" w:rsidSect="00374014">
          <w:pgSz w:w="11906" w:h="16838"/>
          <w:pgMar w:top="907" w:right="850" w:bottom="907" w:left="850" w:header="397" w:footer="397" w:gutter="0"/>
          <w:cols w:space="720"/>
          <w:docGrid w:linePitch="360"/>
        </w:sectPr>
      </w:pPr>
      <w:r w:rsidRPr="008B6C93">
        <w:rPr>
          <w:rFonts w:cs="Arial"/>
        </w:rPr>
        <w:t xml:space="preserve"> </w:t>
      </w:r>
    </w:p>
    <w:p w14:paraId="47CE6469" w14:textId="436C8185" w:rsidR="00C65B51" w:rsidRPr="008B6C93" w:rsidRDefault="00374014">
      <w:pPr>
        <w:pStyle w:val="Heading1"/>
        <w:rPr>
          <w:rFonts w:ascii="Arial" w:hAnsi="Arial" w:cs="Arial"/>
          <w:sz w:val="22"/>
          <w:szCs w:val="22"/>
        </w:rPr>
      </w:pPr>
      <w:r w:rsidRPr="008B6C93">
        <w:rPr>
          <w:rFonts w:ascii="Arial" w:hAnsi="Arial" w:cs="Arial"/>
          <w:sz w:val="22"/>
          <w:szCs w:val="22"/>
        </w:rPr>
        <w:lastRenderedPageBreak/>
        <w:t xml:space="preserve">Qualification Mapping and Learning Resources </w:t>
      </w:r>
    </w:p>
    <w:p w14:paraId="1CEBEEC9" w14:textId="77777777" w:rsidR="00374014" w:rsidRPr="008B6C93" w:rsidRDefault="00374014" w:rsidP="00374014">
      <w:pPr>
        <w:rPr>
          <w:rFonts w:cs="Arial"/>
        </w:rPr>
      </w:pPr>
    </w:p>
    <w:tbl>
      <w:tblPr>
        <w:tblLook w:val="0000" w:firstRow="0" w:lastRow="0" w:firstColumn="0" w:lastColumn="0" w:noHBand="0" w:noVBand="0"/>
        <w:tblW w:w="1488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Pr>
      <w:tblGrid>
        <w:gridCol w:w="567"/>
        <w:gridCol w:w="2268"/>
        <w:gridCol w:w="1276"/>
        <w:gridCol w:w="5103"/>
        <w:gridCol w:w="5670"/>
      </w:tblGrid>
      <w:tr w:rsidR="0020464B" w:rsidRPr="008B6C93" w14:paraId="3DB62935" w14:textId="77777777" w:rsidTr="002601F3">
        <w:trPr>
          <w:cantSplit/>
          <w:trHeight w:val="514"/>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tcPr>
          <w:p w14:paraId="6CB904A5" w14:textId="77777777" w:rsidR="0020464B" w:rsidRPr="008B6C93" w:rsidRDefault="0020464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No</w:t>
            </w:r>
          </w:p>
        </w:tc>
        <w:tc>
          <w:tcPr>
            <w:tcW w:w="2268" w:type="dxa"/>
            <w:tcBorders>
              <w:top w:val="single" w:sz="4" w:space="0" w:color="000000"/>
              <w:left w:val="single" w:sz="4" w:space="0" w:color="000000"/>
              <w:bottom w:val="single" w:sz="4" w:space="0" w:color="000000"/>
              <w:right w:val="single" w:sz="4" w:space="0" w:color="000000"/>
            </w:tcBorders>
            <w:shd w:val="clear" w:color="auto" w:fill="BFBFBF"/>
          </w:tcPr>
          <w:p w14:paraId="10F4229C" w14:textId="4ECCF44F" w:rsidR="0020464B" w:rsidRPr="008B6C93" w:rsidRDefault="0020464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Course </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00E0671C" w14:textId="344F5393" w:rsidR="0020464B" w:rsidRPr="008B6C93" w:rsidRDefault="0020464B" w:rsidP="008862B1">
            <w:pPr>
              <w:pStyle w:val="BodyA"/>
              <w:contextualSpacing/>
              <w:rPr>
                <w:rFonts w:ascii="Arial" w:hAnsi="Arial" w:cs="Arial"/>
                <w:sz w:val="22"/>
                <w:szCs w:val="22"/>
                <w:lang w:val="en-GB"/>
              </w:rPr>
              <w:keepNext/>
              <w:spacing w:after="0" w:line="240" w:lineRule="auto"/>
            </w:pPr>
            <w:r w:rsidRPr="008B6C93">
              <w:rPr>
                <w:rFonts w:ascii="Arial" w:hAnsi="Arial" w:cs="Arial"/>
                <w:sz w:val="22"/>
                <w:szCs w:val="22"/>
                <w:lang w:val="en-GB"/>
              </w:rPr>
              <w:t>Mapping to QOL</w:t>
            </w:r>
          </w:p>
        </w:tc>
        <w:tc>
          <w:tcPr>
            <w:tcW w:w="51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3BE045A2" w14:textId="1F019684" w:rsidR="0020464B" w:rsidRPr="008B6C93" w:rsidRDefault="0020464B" w:rsidP="008862B1">
            <w:pPr>
              <w:pStyle w:val="BodyA"/>
              <w:contextualSpacing/>
              <w:rPr>
                <w:rFonts w:ascii="Arial" w:hAnsi="Arial" w:cs="Arial"/>
                <w:sz w:val="22"/>
                <w:szCs w:val="22"/>
                <w:lang w:val="en-GB"/>
              </w:rPr>
              <w:keepNext/>
              <w:spacing w:after="0" w:line="240" w:lineRule="auto"/>
            </w:pPr>
            <w:r w:rsidRPr="008B6C93">
              <w:rPr>
                <w:rFonts w:ascii="Arial" w:hAnsi="Arial" w:cs="Arial"/>
                <w:sz w:val="22"/>
                <w:szCs w:val="22"/>
                <w:lang w:val="en-GB"/>
              </w:rPr>
              <w:t xml:space="preserve">Indicating Assessment Evidence </w:t>
            </w:r>
          </w:p>
        </w:tc>
        <w:tc>
          <w:tcPr>
            <w:tcW w:w="5670"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25DC34FE" w14:textId="435814B5" w:rsidR="0020464B" w:rsidRPr="008B6C93" w:rsidRDefault="0020464B" w:rsidP="008862B1">
            <w:pPr>
              <w:pStyle w:val="BodyA"/>
              <w:contextualSpacing/>
              <w:rPr>
                <w:rFonts w:ascii="Arial" w:hAnsi="Arial" w:cs="Arial"/>
                <w:sz w:val="22"/>
                <w:szCs w:val="22"/>
                <w:lang w:val="en-GB"/>
              </w:rPr>
              <w:keepNext/>
              <w:spacing w:after="0" w:line="240" w:lineRule="auto"/>
            </w:pPr>
            <w:r w:rsidRPr="008B6C93">
              <w:rPr>
                <w:rFonts w:ascii="Arial" w:hAnsi="Arial" w:cs="Arial"/>
                <w:sz w:val="22"/>
                <w:szCs w:val="22"/>
                <w:lang w:val="en-GB"/>
              </w:rPr>
              <w:t xml:space="preserve">Key Learning Resources (Prescribed and Recommended) </w:t>
            </w:r>
          </w:p>
        </w:tc>
      </w:tr>
      <w:tr w:rsidR="0020464B" w:rsidRPr="008B6C93" w14:paraId="4559A9F4"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1057B604"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1</w:t>
            </w:r>
          </w:p>
        </w:tc>
        <w:tc>
          <w:tcPr>
            <w:tcW w:w="2268" w:type="dxa"/>
            <w:tcBorders>
              <w:top w:val="single" w:sz="4" w:space="0" w:color="000000"/>
              <w:left w:val="single" w:sz="4" w:space="0" w:color="000000"/>
              <w:bottom w:val="single" w:sz="4" w:space="0" w:color="000000"/>
              <w:right w:val="single" w:sz="4" w:space="0" w:color="000000"/>
            </w:tcBorders>
          </w:tcPr>
          <w:p w14:paraId="0FEE702D" w14:textId="43916802" w:rsidR="0020464B" w:rsidRPr="008B6C93" w:rsidRDefault="0020464B" w:rsidP="0020464B">
            <w:pPr>
              <w:pStyle w:val="BodyA"/>
              <w:contextualSpacing/>
              <w:rPr>
                <w:rFonts w:ascii="Arial" w:hAnsi="Arial" w:cs="Arial"/>
                <w:sz w:val="22"/>
                <w:szCs w:val="22"/>
              </w:rPr>
              <w:spacing w:after="0" w:line="240" w:lineRule="auto"/>
            </w:pPr>
            <w:r>
              <w:rPr>
                <w:rFonts w:ascii="Arial" w:hAnsi="Arial" w:cs="Arial"/>
                <w:sz w:val="22"/>
                <w:szCs w:val="22"/>
              </w:rPr>
              <w:t xml:space="preserve">COLT-4101 – Communication and Literacy (Level 4, 8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9523514" w14:textId="28BC7290" w:rsidR="0020464B" w:rsidRPr="008B6C93" w:rsidRDefault="00DF45C1" w:rsidP="0020464B">
            <w:pPr>
              <w:pStyle w:val="BodyA"/>
              <w:contextualSpacing/>
              <w:rPr>
                <w:rFonts w:ascii="Arial" w:hAnsi="Arial" w:cs="Arial"/>
                <w:sz w:val="22"/>
                <w:szCs w:val="22"/>
              </w:rPr>
              <w:spacing w:after="0" w:line="240" w:lineRule="auto"/>
            </w:pPr>
            <w:r>
              <w:rPr>
                <w:rFonts w:ascii="Arial" w:hAnsi="Arial" w:cs="Arial"/>
                <w:sz w:val="22"/>
                <w:szCs w:val="22"/>
              </w:rPr>
              <w:t xml:space="preserve">EO1</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1CB2C16" w14:textId="219C85C6"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An individual portfolio contains an annotated text comparison, an audience-adapted referenced report, routine correspondence and an observed oral presentation. An unfamiliar concrete scenario introduces conflicting instructions or uncertain source quality; learners justify interpretation and propose clarification. Assessment checks coherent organisation, appropriate register, evidence use and responsibility for revisions after feedback. Approved accessibility arrangements may change the medium without lowering the standard.</w:t>
            </w:r>
          </w:p>
          <w:p w14:paraId="71CB2C16" w14:textId="219C85C6"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CA 40% (documented work 20% + observed practical/performance 20%, already included in CA); final examination 60%.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EDC136B" w14:textId="77777777" w:rsidR="00C21F76" w:rsidRDefault="00C21F76" w:rsidP="00932CEC">
            <w:pPr>
              <w:jc w:val="both"/>
            </w:pPr>
            <w:hyperlink r:id="rId34">
              <w:r>
                <w:rPr>
                  <w:color w:val="052A4F"/>
                </w:rPr>
                <w:t>Grant, T., &amp; Borcherds, R. (2019). Communicating @ work: Boosting your spoken, written and visual impact (4th ed.). Van Schaik.</w:t>
              </w:r>
            </w:hyperlink>
          </w:p>
          <w:p w14:paraId="0EDC136B" w14:textId="77777777" w:rsidR="00C21F76" w:rsidRDefault="00C21F76" w:rsidP="00932CEC">
            <w:pPr>
              <w:jc w:val="both"/>
            </w:pPr>
            <w:hyperlink r:id="rId35">
              <w:r>
                <w:rPr>
                  <w:color w:val="052A4F"/>
                </w:rPr>
                <w:t>Jonker, B. E., &amp; Mtshelwane, N. D. P. (Eds.). (2021). Developing soft skills for success: A guide for modern professionals. Van Schaik.</w:t>
              </w:r>
            </w:hyperlink>
          </w:p>
          <w:p w14:paraId="0EDC136B" w14:textId="77777777" w:rsidR="00C21F76" w:rsidRDefault="00C21F76" w:rsidP="00932CEC">
            <w:pPr>
              <w:jc w:val="both"/>
            </w:pPr>
            <w:hyperlink r:id="rId36">
              <w:r>
                <w:rPr>
                  <w:color w:val="052A4F"/>
                </w:rPr>
                <w:t>Smith, J. (2019). Communication at work: A college-to-career guide to success. eCampusOntario.</w:t>
              </w:r>
            </w:hyperlink>
          </w:p>
          <w:p w14:paraId="0EDC136B" w14:textId="77777777" w:rsidR="00C21F76" w:rsidRDefault="00C21F76" w:rsidP="00932CEC">
            <w:pPr>
              <w:jc w:val="both"/>
            </w:pPr>
            <w:hyperlink r:id="rId37">
              <w:r>
                <w:rPr>
                  <w:color w:val="052A4F"/>
                </w:rPr>
                <w:t>Robinson, M. B., Jerskey, M., &amp; Fulwiler, T. (2021). Writing guide with handbook. OpenStax.</w:t>
              </w:r>
            </w:hyperlink>
          </w:p>
          <w:p w14:paraId="0EDC136B" w14:textId="77777777" w:rsidR="00C21F76" w:rsidRDefault="00C21F76" w:rsidP="00932CEC">
            <w:pPr>
              <w:jc w:val="both"/>
            </w:pPr>
            <w:hyperlink r:id="rId38">
              <w:r>
                <w:rPr>
                  <w:color w:val="052A4F"/>
                </w:rPr>
                <w:t>Ireton, C., &amp; Posetti, J. (Eds.). (2018). Journalism, “fake news” &amp; disinformation: Handbook for journalism education and training. UNESCO.</w:t>
              </w:r>
            </w:hyperlink>
          </w:p>
          <w:p w14:paraId="0EDC136B" w14:textId="77777777" w:rsidR="00C21F76" w:rsidRDefault="00C21F76" w:rsidP="00932CEC">
            <w:pPr>
              <w:jc w:val="both"/>
            </w:pPr>
            <w:hyperlink r:id="rId39">
              <w:r>
                <w:rPr>
                  <w:color w:val="052A4F"/>
                </w:rPr>
                <w:t>Sutton, L. B.-M., &amp; le Roux, T. (2025). Internal communication challenges in corporate South Africa after the COVID-19 pandemic. Communicare: Journal for Communication Studies in Africa, 44(3). https://doi.org/10.36615/8qae9f05</w:t>
              </w:r>
            </w:hyperlink>
          </w:p>
        </w:tc>
      </w:tr>
      <w:tr w:rsidR="0020464B" w:rsidRPr="008B6C93" w14:paraId="5D8D0FF2"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1BD9C42B"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2</w:t>
            </w:r>
          </w:p>
        </w:tc>
        <w:tc>
          <w:tcPr>
            <w:tcW w:w="2268" w:type="dxa"/>
            <w:tcBorders>
              <w:top w:val="single" w:sz="4" w:space="0" w:color="000000"/>
              <w:left w:val="single" w:sz="4" w:space="0" w:color="000000"/>
              <w:bottom w:val="single" w:sz="4" w:space="0" w:color="000000"/>
              <w:right w:val="single" w:sz="4" w:space="0" w:color="000000"/>
            </w:tcBorders>
          </w:tcPr>
          <w:p w14:paraId="0C4766E3" w14:textId="5BC81C36" w:rsidR="0020464B" w:rsidRPr="008B6C93" w:rsidRDefault="0020464B" w:rsidP="0020464B">
            <w:pPr>
              <w:pStyle w:val="BodyA"/>
              <w:contextualSpacing/>
              <w:rPr>
                <w:rFonts w:ascii="Arial" w:hAnsi="Arial" w:cs="Arial"/>
                <w:sz w:val="22"/>
                <w:szCs w:val="22"/>
              </w:rPr>
              <w:spacing w:after="0" w:line="240" w:lineRule="auto"/>
            </w:pPr>
            <w:r>
              <w:rPr>
                <w:rFonts w:ascii="Arial" w:hAnsi="Arial" w:cs="Arial"/>
                <w:sz w:val="22"/>
                <w:szCs w:val="22"/>
              </w:rPr>
              <w:t xml:space="preserve">DSAI-4102 – Digital Skills and Artificial Intelligence (Level 4, 8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A42CDF6" w14:textId="7B624D02" w:rsidR="0020464B" w:rsidRPr="008B6C93" w:rsidRDefault="00DF45C1" w:rsidP="0020464B">
            <w:pPr>
              <w:pStyle w:val="BodyA"/>
              <w:contextualSpacing/>
              <w:rPr>
                <w:rFonts w:ascii="Arial" w:hAnsi="Arial" w:cs="Arial"/>
                <w:sz w:val="22"/>
                <w:szCs w:val="22"/>
              </w:rPr>
              <w:jc w:val="both"/>
              <w:spacing w:after="0" w:line="240" w:lineRule="auto"/>
            </w:pPr>
            <w:r>
              <w:rPr>
                <w:rFonts w:ascii="Arial" w:hAnsi="Arial" w:cs="Arial"/>
                <w:sz w:val="22"/>
                <w:szCs w:val="22"/>
              </w:rPr>
              <w:t xml:space="preserve">EO1</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FE41262" w14:textId="175475C9"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A supervised portfolio uses synthetic or non-confidential data only: a justified tool-selection note, spreadsheet, presentation and bounded AI task. Learners retain prompts, disclose assistance, verify unfamiliar outputs against credible sources and correct errors. A practical check tests phishing, privacy and secure sharing. Personal data and proprietary mine, business or municipal records must not be uploaded to AI tools.</w:t>
            </w:r>
          </w:p>
          <w:p w14:paraId="5FE41262" w14:textId="175475C9"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CA 40% (documented work 10% + observed practical/performance 30%, already included in CA); final examination 60%.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6911DEC" w14:textId="77777777" w:rsidR="002601F3" w:rsidRDefault="002601F3" w:rsidP="00932CEC">
            <w:pPr>
              <w:jc w:val="both"/>
            </w:pPr>
            <w:hyperlink r:id="rId40">
              <w:r>
                <w:rPr>
                  <w:color w:val="052A4F"/>
                </w:rPr>
                <w:t>LibreOffice Documentation Team. (2024). Getting started guide 24.8. The Document Foundation.</w:t>
              </w:r>
            </w:hyperlink>
          </w:p>
          <w:p w14:paraId="16911DEC" w14:textId="77777777" w:rsidR="002601F3" w:rsidRDefault="002601F3" w:rsidP="00932CEC">
            <w:pPr>
              <w:jc w:val="both"/>
            </w:pPr>
            <w:hyperlink r:id="rId13">
              <w:r>
                <w:rPr>
                  <w:color w:val="052A4F"/>
                </w:rPr>
                <w:t>Miao, F., Shiohira, K., &amp; Lao, N. (2024). AI competency framework for students. UNESCO. https://doi.org/10.54675/JKJB9835</w:t>
              </w:r>
            </w:hyperlink>
          </w:p>
          <w:p w14:paraId="16911DEC" w14:textId="77777777" w:rsidR="002601F3" w:rsidRDefault="002601F3" w:rsidP="00932CEC">
            <w:pPr>
              <w:jc w:val="both"/>
            </w:pPr>
            <w:hyperlink r:id="rId41">
              <w:r>
                <w:rPr>
                  <w:color w:val="052A4F"/>
                </w:rPr>
                <w:t>Miao, F., &amp; Holmes, W. (2023). Guidance for generative AI in education and research. UNESCO. https://doi.org/10.54675/EWZM9535</w:t>
              </w:r>
            </w:hyperlink>
          </w:p>
          <w:p w14:paraId="16911DEC" w14:textId="77777777" w:rsidR="002601F3" w:rsidRDefault="002601F3" w:rsidP="00932CEC">
            <w:pPr>
              <w:jc w:val="both"/>
            </w:pPr>
            <w:hyperlink r:id="rId42">
              <w:r>
                <w:rPr>
                  <w:color w:val="052A4F"/>
                </w:rPr>
                <w:t>Ministry of Information and Communication Technology. (2022). Namibia national cybersecurity strategy &amp; awareness raising plan 2022–2027.</w:t>
              </w:r>
            </w:hyperlink>
          </w:p>
          <w:p w14:paraId="16911DEC" w14:textId="77777777" w:rsidR="002601F3" w:rsidRDefault="002601F3" w:rsidP="00932CEC">
            <w:pPr>
              <w:jc w:val="both"/>
            </w:pPr>
            <w:hyperlink r:id="rId43">
              <w:r>
                <w:rPr>
                  <w:color w:val="052A4F"/>
                </w:rPr>
                <w:t>Department of Communications and Digital Technologies. (2020). National digital and future skills strategy South Africa (Government Notice 513, Government Gazette 43730).</w:t>
              </w:r>
            </w:hyperlink>
          </w:p>
          <w:p w14:paraId="16911DEC" w14:textId="77777777" w:rsidR="002601F3" w:rsidRDefault="002601F3" w:rsidP="00932CEC">
            <w:pPr>
              <w:jc w:val="both"/>
            </w:pPr>
            <w:hyperlink r:id="rId38">
              <w:r>
                <w:rPr>
                  <w:color w:val="052A4F"/>
                </w:rPr>
                <w:t>Ireton, C., &amp; Posetti, J. (Eds.). (2018). Journalism, “fake news” &amp; disinformation: Handbook for journalism education and training. UNESCO.</w:t>
              </w:r>
            </w:hyperlink>
          </w:p>
        </w:tc>
      </w:tr>
      <w:tr w:rsidR="0020464B" w:rsidRPr="008B6C93" w14:paraId="610441A6"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07A9A55D"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3</w:t>
            </w:r>
          </w:p>
        </w:tc>
        <w:tc>
          <w:tcPr>
            <w:tcW w:w="2268" w:type="dxa"/>
            <w:tcBorders>
              <w:top w:val="single" w:sz="4" w:space="0" w:color="000000"/>
              <w:left w:val="single" w:sz="4" w:space="0" w:color="000000"/>
              <w:bottom w:val="single" w:sz="4" w:space="0" w:color="000000"/>
              <w:right w:val="single" w:sz="4" w:space="0" w:color="000000"/>
            </w:tcBorders>
          </w:tcPr>
          <w:p w14:paraId="12398A39" w14:textId="26EF1C8F" w:rsidR="0020464B" w:rsidRPr="008B6C93" w:rsidRDefault="0020464B" w:rsidP="0020464B">
            <w:pPr>
              <w:pStyle w:val="BodyA"/>
              <w:contextualSpacing/>
              <w:rPr>
                <w:rFonts w:ascii="Arial" w:hAnsi="Arial" w:cs="Arial"/>
                <w:sz w:val="22"/>
                <w:szCs w:val="22"/>
              </w:rPr>
              <w:spacing w:after="0" w:line="240" w:lineRule="auto"/>
            </w:pPr>
            <w:r>
              <w:rPr>
                <w:rFonts w:ascii="Arial" w:hAnsi="Arial" w:cs="Arial"/>
                <w:sz w:val="22"/>
                <w:szCs w:val="22"/>
              </w:rPr>
              <w:t xml:space="preserve">BOCR-4103 – Business Opportunity and Customer Research (Level 4, 12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787157" w14:textId="24C6DF51" w:rsidR="0020464B" w:rsidRPr="008B6C93" w:rsidRDefault="00DF45C1" w:rsidP="0020464B">
            <w:pPr>
              <w:pStyle w:val="BodyA"/>
              <w:contextualSpacing/>
              <w:rPr>
                <w:rFonts w:ascii="Arial" w:hAnsi="Arial" w:cs="Arial"/>
                <w:sz w:val="22"/>
                <w:szCs w:val="22"/>
              </w:rPr>
              <w:jc w:val="both"/>
              <w:spacing w:after="0" w:line="240" w:lineRule="auto"/>
            </w:pPr>
            <w:r>
              <w:rPr>
                <w:rFonts w:ascii="Arial" w:hAnsi="Arial" w:cs="Arial"/>
                <w:sz w:val="22"/>
                <w:szCs w:val="22"/>
              </w:rPr>
              <w:t xml:space="preserve">EO2,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BA0FF21" w14:textId="31CB9C06"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Learners prepare a research question, a consent-aware instrument and a small evidence set from an Oranjemund/ǁKharas SME-diversification case or approved contact. They compare customer need, competition and supplier reliability, recording assumptions and verification enquiries. Assessment checks source accuracy, transparent limitations and defensible feasibility conclusions; the exercise implies neither guaranteed sales, a validated local supplier nor permission to trade.</w:t>
            </w:r>
          </w:p>
          <w:p w14:paraId="5BA0FF21" w14:textId="31CB9C06"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CA 40% (documented work 20% + observed practical/performance 20%, already included in CA); final examination 60%.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9D55E7A" w14:textId="77777777" w:rsidR="002601F3" w:rsidRDefault="002601F3" w:rsidP="00932CEC">
            <w:pPr>
              <w:jc w:val="both"/>
            </w:pPr>
            <w:hyperlink r:id="rId44">
              <w:r>
                <w:rPr>
                  <w:color w:val="052A4F"/>
                </w:rPr>
                <w:t>Laverty, M., &amp; Littel, C. (2020). Entrepreneurship. OpenStax.</w:t>
              </w:r>
            </w:hyperlink>
          </w:p>
          <w:p w14:paraId="09D55E7A" w14:textId="77777777" w:rsidR="002601F3" w:rsidRDefault="002601F3" w:rsidP="00932CEC">
            <w:pPr>
              <w:jc w:val="both"/>
            </w:pPr>
            <w:hyperlink r:id="rId45">
              <w:r>
                <w:rPr>
                  <w:color w:val="052A4F"/>
                </w:rPr>
                <w:t>van Aardt, I. (Ed.). (2017). Principles of entrepreneurship and small business management (2nd ed.). Oxford University Press Southern Africa.</w:t>
              </w:r>
            </w:hyperlink>
          </w:p>
          <w:p w14:paraId="09D55E7A" w14:textId="77777777" w:rsidR="002601F3" w:rsidRDefault="002601F3" w:rsidP="00932CEC">
            <w:pPr>
              <w:jc w:val="both"/>
            </w:pPr>
            <w:hyperlink r:id="rId46">
              <w:r>
                <w:rPr>
                  <w:color w:val="052A4F"/>
                </w:rPr>
                <w:t>Oranjemund Town Council. (2024). Strategic plan 2024–2029.</w:t>
              </w:r>
            </w:hyperlink>
          </w:p>
          <w:p w14:paraId="09D55E7A" w14:textId="77777777" w:rsidR="002601F3" w:rsidRDefault="002601F3" w:rsidP="00932CEC">
            <w:pPr>
              <w:jc w:val="both"/>
            </w:pPr>
            <w:hyperlink r:id="rId47">
              <w:r>
                <w:rPr>
                  <w:color w:val="052A4F"/>
                </w:rPr>
                <w:t>Albrecht, M. G., Green, M., &amp; Hoffman, L. (2023). Principles of marketing. OpenStax.</w:t>
              </w:r>
            </w:hyperlink>
          </w:p>
          <w:p w14:paraId="09D55E7A" w14:textId="77777777" w:rsidR="002601F3" w:rsidRDefault="002601F3" w:rsidP="00932CEC">
            <w:pPr>
              <w:jc w:val="both"/>
            </w:pPr>
            <w:hyperlink r:id="rId48">
              <w:r>
                <w:rPr>
                  <w:color w:val="052A4F"/>
                </w:rPr>
                <w:t>Majurin, E. (2017). Green business booklet. International Labour Organization.</w:t>
              </w:r>
            </w:hyperlink>
          </w:p>
          <w:p w14:paraId="09D55E7A" w14:textId="77777777" w:rsidR="002601F3" w:rsidRDefault="002601F3" w:rsidP="00932CEC">
            <w:pPr>
              <w:jc w:val="both"/>
            </w:pPr>
            <w:hyperlink r:id="rId49">
              <w:r>
                <w:rPr>
                  <w:color w:val="052A4F"/>
                </w:rPr>
                <w:t>Boshoff, C. (Ed.). (2023). Principles of marketing (2nd ed.). Oxford University Press Southern Africa.</w:t>
              </w:r>
            </w:hyperlink>
          </w:p>
        </w:tc>
      </w:tr>
      <w:tr w:rsidR="0020464B" w:rsidRPr="008B6C93" w14:paraId="7F589532"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7B5779AF"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4</w:t>
            </w:r>
          </w:p>
        </w:tc>
        <w:tc>
          <w:tcPr>
            <w:tcW w:w="2268" w:type="dxa"/>
            <w:tcBorders>
              <w:top w:val="single" w:sz="4" w:space="0" w:color="000000"/>
              <w:left w:val="single" w:sz="4" w:space="0" w:color="000000"/>
              <w:bottom w:val="single" w:sz="4" w:space="0" w:color="000000"/>
              <w:right w:val="single" w:sz="4" w:space="0" w:color="000000"/>
            </w:tcBorders>
          </w:tcPr>
          <w:p w14:paraId="65E41C7E" w14:textId="3E2764BA" w:rsidR="0020464B" w:rsidRPr="008B6C93" w:rsidRDefault="0020464B" w:rsidP="0020464B">
            <w:pPr>
              <w:pStyle w:val="BodyA"/>
              <w:contextualSpacing/>
              <w:rPr>
                <w:rFonts w:ascii="Arial" w:hAnsi="Arial" w:cs="Arial"/>
                <w:sz w:val="22"/>
                <w:szCs w:val="22"/>
              </w:rPr>
              <w:spacing w:after="0" w:line="240" w:lineRule="auto"/>
            </w:pPr>
            <w:r>
              <w:rPr>
                <w:rFonts w:ascii="Arial" w:hAnsi="Arial" w:cs="Arial"/>
                <w:sz w:val="22"/>
                <w:szCs w:val="22"/>
              </w:rPr>
              <w:t xml:space="preserve">EPC-4104 – Enterprise Planning and Costing (Level 4, 12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B25F998" w14:textId="36DDAF5F" w:rsidR="0020464B" w:rsidRPr="008B6C93" w:rsidRDefault="00DF45C1" w:rsidP="0020464B">
            <w:pPr>
              <w:pStyle w:val="BodyA"/>
              <w:contextualSpacing/>
              <w:rPr>
                <w:rFonts w:ascii="Arial" w:hAnsi="Arial" w:cs="Arial"/>
                <w:sz w:val="22"/>
                <w:szCs w:val="22"/>
              </w:rPr>
              <w:jc w:val="both"/>
              <w:spacing w:after="0" w:line="240" w:lineRule="auto"/>
            </w:pPr>
            <w:r>
              <w:rPr>
                <w:rFonts w:ascii="Arial" w:hAnsi="Arial" w:cs="Arial"/>
                <w:sz w:val="22"/>
                <w:szCs w:val="22"/>
              </w:rPr>
              <w:t xml:space="preserve">EO2, EO3,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AE524AA" w14:textId="36C22CDE"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A structured enterprise-planning workbook contains a value proposition, operating assumptions, cost classification, pricing calculations and a simple break-even and start-up budget. Learners test one changed assumption and explain its practical effect. An individual oral check verifies calculations and distinguishes estimates from evidence. Assessment does not require investment, borrowing, legal incorporation or financial commitments by the learner.</w:t>
            </w:r>
          </w:p>
          <w:p w14:paraId="7AE524AA" w14:textId="36C22CDE"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CA 40% (documented work 20% + observed practical/performance 20%, already included in CA); final examination 60%.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B9066A8" w14:textId="77777777" w:rsidR="002601F3" w:rsidRDefault="002601F3" w:rsidP="00932CEC">
            <w:pPr>
              <w:jc w:val="both"/>
            </w:pPr>
            <w:hyperlink r:id="rId44">
              <w:r>
                <w:rPr>
                  <w:color w:val="052A4F"/>
                </w:rPr>
                <w:t>Laverty, M., &amp; Littel, C. (2020). Entrepreneurship. OpenStax.</w:t>
              </w:r>
            </w:hyperlink>
          </w:p>
          <w:p w14:paraId="4B9066A8" w14:textId="77777777" w:rsidR="002601F3" w:rsidRDefault="002601F3" w:rsidP="00932CEC">
            <w:pPr>
              <w:jc w:val="both"/>
            </w:pPr>
            <w:hyperlink r:id="rId45">
              <w:r>
                <w:rPr>
                  <w:color w:val="052A4F"/>
                </w:rPr>
                <w:t>van Aardt, I. (Ed.). (2017). Principles of entrepreneurship and small business management (2nd ed.). Oxford University Press Southern Africa.</w:t>
              </w:r>
            </w:hyperlink>
          </w:p>
          <w:p w14:paraId="4B9066A8" w14:textId="77777777" w:rsidR="002601F3" w:rsidRDefault="002601F3" w:rsidP="00932CEC">
            <w:pPr>
              <w:jc w:val="both"/>
            </w:pPr>
            <w:hyperlink r:id="rId50">
              <w:r>
                <w:rPr>
                  <w:color w:val="052A4F"/>
                </w:rPr>
                <w:t>Franklin, M., Graybeal, P., &amp; Cooper, D. (2019). Principles of accounting, volume 2: Managerial accounting. OpenStax.</w:t>
              </w:r>
            </w:hyperlink>
          </w:p>
          <w:p w14:paraId="4B9066A8" w14:textId="77777777" w:rsidR="002601F3" w:rsidRDefault="002601F3" w:rsidP="00932CEC">
            <w:pPr>
              <w:jc w:val="both"/>
            </w:pPr>
            <w:hyperlink r:id="rId51">
              <w:r>
                <w:rPr>
                  <w:color w:val="052A4F"/>
                </w:rPr>
                <w:t>Franklin, M., Graybeal, P., &amp; Cooper, D. (2019). Principles of accounting, volume 1: Financial accounting. OpenStax.</w:t>
              </w:r>
            </w:hyperlink>
          </w:p>
          <w:p w14:paraId="4B9066A8" w14:textId="77777777" w:rsidR="002601F3" w:rsidRDefault="002601F3" w:rsidP="00932CEC">
            <w:pPr>
              <w:jc w:val="both"/>
            </w:pPr>
            <w:hyperlink r:id="rId46">
              <w:r>
                <w:rPr>
                  <w:color w:val="052A4F"/>
                </w:rPr>
                <w:t>Oranjemund Town Council. (2024). Strategic plan 2024–2029.</w:t>
              </w:r>
            </w:hyperlink>
          </w:p>
          <w:p w14:paraId="4B9066A8" w14:textId="77777777" w:rsidR="002601F3" w:rsidRDefault="002601F3" w:rsidP="00932CEC">
            <w:pPr>
              <w:jc w:val="both"/>
            </w:pPr>
            <w:hyperlink r:id="rId48">
              <w:r>
                <w:rPr>
                  <w:color w:val="052A4F"/>
                </w:rPr>
                <w:t>Majurin, E. (2017). Green business booklet. International Labour Organization.</w:t>
              </w:r>
            </w:hyperlink>
          </w:p>
        </w:tc>
      </w:tr>
      <w:tr w:rsidR="0020464B" w:rsidRPr="008B6C93" w14:paraId="3E544650"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0460988D"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5</w:t>
            </w:r>
          </w:p>
        </w:tc>
        <w:tc>
          <w:tcPr>
            <w:tcW w:w="2268" w:type="dxa"/>
            <w:tcBorders>
              <w:top w:val="single" w:sz="4" w:space="0" w:color="000000"/>
              <w:left w:val="single" w:sz="4" w:space="0" w:color="000000"/>
              <w:bottom w:val="single" w:sz="4" w:space="0" w:color="000000"/>
              <w:right w:val="single" w:sz="4" w:space="0" w:color="000000"/>
            </w:tcBorders>
          </w:tcPr>
          <w:p w14:paraId="08C91698" w14:textId="0850180E" w:rsidR="0020464B" w:rsidRPr="008B6C93" w:rsidRDefault="0020464B" w:rsidP="0020464B">
            <w:pPr>
              <w:pStyle w:val="BodyA"/>
              <w:contextualSpacing/>
              <w:rPr>
                <w:rFonts w:ascii="Arial" w:eastAsia="Times New Roman" w:hAnsi="Arial" w:cs="Arial"/>
                <w:sz w:val="22"/>
                <w:szCs w:val="22"/>
                <w:lang w:val="en-NA" w:eastAsia="en-GB"/>
              </w:rPr>
              <w:spacing w:after="0" w:line="240" w:lineRule="auto"/>
            </w:pPr>
            <w:r>
              <w:rPr>
                <w:rFonts w:ascii="Arial" w:eastAsia="Times New Roman" w:hAnsi="Arial" w:cs="Arial"/>
                <w:sz w:val="22"/>
                <w:szCs w:val="22"/>
                <w:lang w:val="en-NA" w:eastAsia="en-GB"/>
              </w:rPr>
              <w:t xml:space="preserve">PMS-4205 – Practical Marketing and Sales (Level 4, 8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5746FA1" w14:textId="464321A3" w:rsidR="0020464B" w:rsidRPr="008B6C93" w:rsidRDefault="00DF45C1" w:rsidP="0020464B">
            <w:pPr>
              <w:pStyle w:val="BodyA"/>
              <w:contextualSpacing/>
              <w:rPr>
                <w:rFonts w:ascii="Arial" w:eastAsia="Arial" w:hAnsi="Arial" w:cs="Arial"/>
                <w:color w:val="333333"/>
                <w:sz w:val="22"/>
                <w:szCs w:val="22"/>
              </w:rPr>
              <w:jc w:val="both"/>
              <w:spacing w:after="0" w:line="240" w:lineRule="auto"/>
            </w:pPr>
            <w:r>
              <w:rPr>
                <w:rFonts w:ascii="Arial" w:eastAsia="Arial" w:hAnsi="Arial" w:cs="Arial"/>
                <w:color w:val="333333"/>
                <w:sz w:val="22"/>
                <w:szCs w:val="22"/>
              </w:rPr>
              <w:t xml:space="preserve">EO1, EO2, EO4</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EEB45FB" w14:textId="2B9E8A7D" w:rsidR="0020464B" w:rsidRPr="008B6C93" w:rsidRDefault="00BA2940" w:rsidP="00BA2940">
            <w:pPr>
              <w:pStyle w:val="BodyA"/>
              <w:contextualSpacing/>
              <w:rPr>
                <w:rFonts w:ascii="Arial" w:eastAsia="Times New Roman" w:hAnsi="Arial" w:cs="Arial"/>
                <w:sz w:val="22"/>
                <w:szCs w:val="22"/>
                <w:lang w:val="en-NA" w:eastAsia="en-GB"/>
              </w:rPr>
              <w:jc w:val="both"/>
              <w:spacing w:after="0" w:line="240" w:lineRule="auto"/>
            </w:pPr>
            <w:r>
              <w:rPr>
                <w:rFonts w:ascii="Arial" w:eastAsia="Times New Roman" w:hAnsi="Arial" w:cs="Arial"/>
                <w:sz w:val="22"/>
                <w:szCs w:val="22"/>
                <w:lang w:val="en-NA" w:eastAsia="en-GB"/>
              </w:rPr>
              <w:t xml:space="preserve">Learners produce a small campaign brief, two promotional items and an observed sales role-play for their enterprise case. A supplied response dataset supports evaluation and revision. Assessment checks audience fit, truthful claims, accessible communication and appropriate handling of customer information. Public posting, paid advertising and actual customer purchases are not prerequisites for demonstrating the outcomes.</w:t>
            </w:r>
          </w:p>
          <w:p w14:paraId="7EEB45FB" w14:textId="2B9E8A7D" w:rsidR="0020464B" w:rsidRPr="008B6C93" w:rsidRDefault="00BA2940" w:rsidP="00BA2940">
            <w:pPr>
              <w:pStyle w:val="BodyA"/>
              <w:contextualSpacing/>
              <w:rPr>
                <w:rFonts w:ascii="Arial" w:eastAsia="Times New Roman" w:hAnsi="Arial" w:cs="Arial"/>
                <w:sz w:val="22"/>
                <w:szCs w:val="22"/>
                <w:lang w:val="en-NA" w:eastAsia="en-GB"/>
              </w:rPr>
              <w:jc w:val="both"/>
              <w:spacing w:after="0" w:line="240" w:lineRule="auto"/>
            </w:pPr>
            <w:r>
              <w:rPr>
                <w:rFonts w:ascii="Arial" w:eastAsia="Times New Roman" w:hAnsi="Arial" w:cs="Arial"/>
                <w:sz w:val="22"/>
                <w:szCs w:val="22"/>
                <w:lang w:val="en-NA" w:eastAsia="en-GB"/>
              </w:rPr>
              <w:t xml:space="preserve">CA 40% (documented work 10% + observed practical/performance 30%, already included in CA); final examination 60%.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7A1200" w14:textId="77777777" w:rsidR="00932CEC" w:rsidRDefault="00932CEC" w:rsidP="00932CEC">
            <w:pPr>
              <w:jc w:val="both"/>
            </w:pPr>
            <w:hyperlink r:id="rId47">
              <w:r>
                <w:rPr>
                  <w:color w:val="052A4F"/>
                </w:rPr>
                <w:t>Albrecht, M. G., Green, M., &amp; Hoffman, L. (2023). Principles of marketing. OpenStax.</w:t>
              </w:r>
            </w:hyperlink>
          </w:p>
          <w:p w14:paraId="527A1200" w14:textId="77777777" w:rsidR="00932CEC" w:rsidRDefault="00932CEC" w:rsidP="00932CEC">
            <w:pPr>
              <w:jc w:val="both"/>
            </w:pPr>
            <w:hyperlink r:id="rId49">
              <w:r>
                <w:rPr>
                  <w:color w:val="052A4F"/>
                </w:rPr>
                <w:t>Boshoff, C. (Ed.). (2023). Principles of marketing (2nd ed.). Oxford University Press Southern Africa.</w:t>
              </w:r>
            </w:hyperlink>
          </w:p>
          <w:p w14:paraId="527A1200" w14:textId="77777777" w:rsidR="00932CEC" w:rsidRDefault="00932CEC" w:rsidP="00932CEC">
            <w:pPr>
              <w:jc w:val="both"/>
            </w:pPr>
            <w:hyperlink r:id="rId44">
              <w:r>
                <w:rPr>
                  <w:color w:val="052A4F"/>
                </w:rPr>
                <w:t>Laverty, M., &amp; Littel, C. (2020). Entrepreneurship. OpenStax.</w:t>
              </w:r>
            </w:hyperlink>
          </w:p>
          <w:p w14:paraId="527A1200" w14:textId="77777777" w:rsidR="00932CEC" w:rsidRDefault="00932CEC" w:rsidP="00932CEC">
            <w:pPr>
              <w:jc w:val="both"/>
            </w:pPr>
            <w:hyperlink r:id="rId45">
              <w:r>
                <w:rPr>
                  <w:color w:val="052A4F"/>
                </w:rPr>
                <w:t>van Aardt, I. (Ed.). (2017). Principles of entrepreneurship and small business management (2nd ed.). Oxford University Press Southern Africa.</w:t>
              </w:r>
            </w:hyperlink>
          </w:p>
          <w:p w14:paraId="527A1200" w14:textId="77777777" w:rsidR="00932CEC" w:rsidRDefault="00932CEC" w:rsidP="00932CEC">
            <w:pPr>
              <w:jc w:val="both"/>
            </w:pPr>
            <w:hyperlink r:id="rId48">
              <w:r>
                <w:rPr>
                  <w:color w:val="052A4F"/>
                </w:rPr>
                <w:t>Majurin, E. (2017). Green business booklet. International Labour Organization.</w:t>
              </w:r>
            </w:hyperlink>
          </w:p>
          <w:p w14:paraId="527A1200" w14:textId="77777777" w:rsidR="00932CEC" w:rsidRDefault="00932CEC" w:rsidP="00932CEC">
            <w:pPr>
              <w:jc w:val="both"/>
            </w:pPr>
            <w:hyperlink r:id="rId46">
              <w:r>
                <w:rPr>
                  <w:color w:val="052A4F"/>
                </w:rPr>
                <w:t>Oranjemund Town Council. (2024). Strategic plan 2024–2029.</w:t>
              </w:r>
            </w:hyperlink>
          </w:p>
        </w:tc>
      </w:tr>
      <w:tr w:rsidR="0020464B" w:rsidRPr="008B6C93" w14:paraId="477C6EF6"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421A3ED5"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6</w:t>
            </w:r>
          </w:p>
        </w:tc>
        <w:tc>
          <w:tcPr>
            <w:tcW w:w="2268" w:type="dxa"/>
            <w:tcBorders>
              <w:top w:val="single" w:sz="4" w:space="0" w:color="000000"/>
              <w:left w:val="single" w:sz="4" w:space="0" w:color="000000"/>
              <w:bottom w:val="single" w:sz="4" w:space="0" w:color="000000"/>
              <w:right w:val="single" w:sz="4" w:space="0" w:color="000000"/>
            </w:tcBorders>
          </w:tcPr>
          <w:p w14:paraId="03E94E12" w14:textId="03B77475" w:rsidR="0020464B" w:rsidRPr="008B6C93" w:rsidRDefault="0020464B" w:rsidP="0020464B">
            <w:pPr>
              <w:pStyle w:val="BodyA"/>
              <w:contextualSpacing/>
              <w:rPr>
                <w:rFonts w:ascii="Arial" w:hAnsi="Arial" w:cs="Arial"/>
                <w:sz w:val="22"/>
                <w:szCs w:val="22"/>
              </w:rPr>
              <w:spacing w:after="0" w:line="240" w:lineRule="auto"/>
            </w:pPr>
            <w:r>
              <w:rPr>
                <w:rFonts w:ascii="Arial" w:hAnsi="Arial" w:cs="Arial"/>
                <w:sz w:val="22"/>
                <w:szCs w:val="22"/>
              </w:rPr>
              <w:t xml:space="preserve">EOPS-4206 – Enterprise Operations, People and Sustainability (Level 4, 10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64B01A" w14:textId="19C446EE" w:rsidR="0020464B" w:rsidRPr="008B6C93" w:rsidRDefault="00DF45C1" w:rsidP="0020464B">
            <w:pPr>
              <w:pStyle w:val="BodyA"/>
              <w:contextualSpacing/>
              <w:rPr>
                <w:rFonts w:ascii="Arial" w:hAnsi="Arial" w:cs="Arial"/>
                <w:sz w:val="22"/>
                <w:szCs w:val="22"/>
              </w:rPr>
              <w:jc w:val="both"/>
              <w:spacing w:after="0" w:line="240" w:lineRule="auto"/>
            </w:pPr>
            <w:r>
              <w:rPr>
                <w:rFonts w:ascii="Arial" w:hAnsi="Arial" w:cs="Arial"/>
                <w:sz w:val="22"/>
                <w:szCs w:val="22"/>
              </w:rPr>
              <w:t xml:space="preserve">EO3, EO4,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9C4ABB0" w14:textId="354EE9B4"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A synthetic Oranjemund/ǁKharas SME-diversification case requires a workflow, resource schedule, quality checklist, task plan and sustainability improvement. Learners test supplier reliability and validate supply-chain assumptions against supplied evidence, then respond to a supplier delay or staffing change. Assessment checks realistic sequencing, safe work, costs, fair allocation and escalation; no actual supplier engagement, employment contract or purchase commitment is required.</w:t>
            </w:r>
          </w:p>
          <w:p w14:paraId="39C4ABB0" w14:textId="354EE9B4"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CA 40% (documented work 20% + observed practical/performance 20%, already included in CA); final examination 60%.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B0A35E" w14:textId="77777777" w:rsidR="00932CEC" w:rsidRDefault="00932CEC" w:rsidP="00932CEC">
            <w:pPr>
              <w:jc w:val="both"/>
            </w:pPr>
            <w:hyperlink r:id="rId52">
              <w:r>
                <w:rPr>
                  <w:color w:val="052A4F"/>
                </w:rPr>
                <w:t>Bright, D. S., &amp; Cortes, A. H. (2019). Principles of management. OpenStax.</w:t>
              </w:r>
            </w:hyperlink>
          </w:p>
          <w:p w14:paraId="7FB0A35E" w14:textId="77777777" w:rsidR="00932CEC" w:rsidRDefault="00932CEC" w:rsidP="00932CEC">
            <w:pPr>
              <w:jc w:val="both"/>
            </w:pPr>
            <w:hyperlink r:id="rId45">
              <w:r>
                <w:rPr>
                  <w:color w:val="052A4F"/>
                </w:rPr>
                <w:t>van Aardt, I. (Ed.). (2017). Principles of entrepreneurship and small business management (2nd ed.). Oxford University Press Southern Africa.</w:t>
              </w:r>
            </w:hyperlink>
          </w:p>
          <w:p w14:paraId="7FB0A35E" w14:textId="77777777" w:rsidR="00932CEC" w:rsidRDefault="00932CEC" w:rsidP="00932CEC">
            <w:pPr>
              <w:jc w:val="both"/>
            </w:pPr>
            <w:hyperlink r:id="rId48">
              <w:r>
                <w:rPr>
                  <w:color w:val="052A4F"/>
                </w:rPr>
                <w:t>Majurin, E. (2017). Green business booklet. International Labour Organization.</w:t>
              </w:r>
            </w:hyperlink>
          </w:p>
          <w:p w14:paraId="7FB0A35E" w14:textId="77777777" w:rsidR="00932CEC" w:rsidRDefault="00932CEC" w:rsidP="00932CEC">
            <w:pPr>
              <w:jc w:val="both"/>
            </w:pPr>
            <w:hyperlink r:id="rId44">
              <w:r>
                <w:rPr>
                  <w:color w:val="052A4F"/>
                </w:rPr>
                <w:t>Laverty, M., &amp; Littel, C. (2020). Entrepreneurship. OpenStax.</w:t>
              </w:r>
            </w:hyperlink>
          </w:p>
          <w:p w14:paraId="7FB0A35E" w14:textId="77777777" w:rsidR="00932CEC" w:rsidRDefault="00932CEC" w:rsidP="00932CEC">
            <w:pPr>
              <w:jc w:val="both"/>
            </w:pPr>
            <w:hyperlink r:id="rId46">
              <w:r>
                <w:rPr>
                  <w:color w:val="052A4F"/>
                </w:rPr>
                <w:t>Oranjemund Town Council. (2024). Strategic plan 2024–2029.</w:t>
              </w:r>
            </w:hyperlink>
          </w:p>
          <w:p w14:paraId="7FB0A35E" w14:textId="77777777" w:rsidR="00932CEC" w:rsidRDefault="00932CEC" w:rsidP="00932CEC">
            <w:pPr>
              <w:jc w:val="both"/>
            </w:pPr>
            <w:hyperlink r:id="rId50">
              <w:r>
                <w:rPr>
                  <w:color w:val="052A4F"/>
                </w:rPr>
                <w:t>Franklin, M., Graybeal, P., &amp; Cooper, D. (2019). Principles of accounting, volume 2: Managerial accounting. OpenStax.</w:t>
              </w:r>
            </w:hyperlink>
          </w:p>
        </w:tc>
      </w:tr>
      <w:tr w:rsidR="0020464B" w:rsidRPr="008B6C93" w14:paraId="18705148"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0BB9A917"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7</w:t>
            </w:r>
          </w:p>
        </w:tc>
        <w:tc>
          <w:tcPr>
            <w:tcW w:w="2268" w:type="dxa"/>
            <w:tcBorders>
              <w:top w:val="single" w:sz="4" w:space="0" w:color="000000"/>
              <w:left w:val="single" w:sz="4" w:space="0" w:color="000000"/>
              <w:bottom w:val="single" w:sz="4" w:space="0" w:color="000000"/>
              <w:right w:val="single" w:sz="4" w:space="0" w:color="000000"/>
            </w:tcBorders>
          </w:tcPr>
          <w:p w14:paraId="6C988309" w14:textId="2FFB55CA" w:rsidR="0020464B" w:rsidRPr="008B6C93" w:rsidRDefault="0020464B" w:rsidP="0020464B">
            <w:pPr>
              <w:pStyle w:val="BodyA"/>
              <w:contextualSpacing/>
              <w:rPr>
                <w:rFonts w:ascii="Arial" w:hAnsi="Arial" w:cs="Arial"/>
                <w:sz w:val="22"/>
                <w:szCs w:val="22"/>
              </w:rPr>
              <w:spacing w:after="0" w:line="240" w:lineRule="auto"/>
            </w:pPr>
            <w:r>
              <w:rPr>
                <w:rFonts w:ascii="Arial" w:hAnsi="Arial" w:cs="Arial"/>
                <w:sz w:val="22"/>
                <w:szCs w:val="22"/>
              </w:rPr>
              <w:t xml:space="preserve">BFRC-4207 – Business Finance, Records and Compliance Awareness (Level 4, 10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E7EC80" w14:textId="7987BE49" w:rsidR="0020464B" w:rsidRPr="008B6C93" w:rsidRDefault="00DF45C1" w:rsidP="0020464B">
            <w:pPr>
              <w:pStyle w:val="BodyA"/>
              <w:contextualSpacing/>
              <w:rPr>
                <w:rFonts w:ascii="Arial" w:hAnsi="Arial" w:cs="Arial"/>
                <w:sz w:val="22"/>
                <w:szCs w:val="22"/>
              </w:rPr>
              <w:jc w:val="both"/>
              <w:spacing w:after="0" w:line="240" w:lineRule="auto"/>
            </w:pPr>
            <w:r>
              <w:rPr>
                <w:rFonts w:ascii="Arial" w:hAnsi="Arial" w:cs="Arial"/>
                <w:sz w:val="22"/>
                <w:szCs w:val="22"/>
              </w:rPr>
              <w:t xml:space="preserve">EO1, EO3, EO4</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968CA7C" w14:textId="04092BA3"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Using synthetic transactions, learners complete a cashbook, a simple reconciliation, an invoice and a short cash-flow forecast. A scenario asks them to identify missing records and appropriate compliance enquiries. Assessment checks accuracy, traceability, assumptions and referral boundaries. Learners explain that general awareness is not legal or tax advice and that no borrowing or filing is authorised by assessment.</w:t>
            </w:r>
          </w:p>
          <w:p w14:paraId="2968CA7C" w14:textId="04092BA3"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CA 40% (documented work 20% + observed practical/performance 20%, already included in CA); final examination 60%.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0DF38B6" w14:textId="77777777" w:rsidR="00932CEC" w:rsidRDefault="00932CEC" w:rsidP="00932CEC">
            <w:pPr>
              <w:jc w:val="both"/>
            </w:pPr>
            <w:hyperlink r:id="rId51">
              <w:r>
                <w:rPr>
                  <w:color w:val="052A4F"/>
                </w:rPr>
                <w:t>Franklin, M., Graybeal, P., &amp; Cooper, D. (2019). Principles of accounting, volume 1: Financial accounting. OpenStax.</w:t>
              </w:r>
            </w:hyperlink>
          </w:p>
          <w:p w14:paraId="60DF38B6" w14:textId="77777777" w:rsidR="00932CEC" w:rsidRDefault="00932CEC" w:rsidP="00932CEC">
            <w:pPr>
              <w:jc w:val="both"/>
            </w:pPr>
            <w:hyperlink r:id="rId50">
              <w:r>
                <w:rPr>
                  <w:color w:val="052A4F"/>
                </w:rPr>
                <w:t>Franklin, M., Graybeal, P., &amp; Cooper, D. (2019). Principles of accounting, volume 2: Managerial accounting. OpenStax.</w:t>
              </w:r>
            </w:hyperlink>
          </w:p>
          <w:p w14:paraId="60DF38B6" w14:textId="77777777" w:rsidR="00932CEC" w:rsidRDefault="00932CEC" w:rsidP="00932CEC">
            <w:pPr>
              <w:jc w:val="both"/>
            </w:pPr>
            <w:hyperlink r:id="rId44">
              <w:r>
                <w:rPr>
                  <w:color w:val="052A4F"/>
                </w:rPr>
                <w:t>Laverty, M., &amp; Littel, C. (2020). Entrepreneurship. OpenStax.</w:t>
              </w:r>
            </w:hyperlink>
          </w:p>
          <w:p w14:paraId="60DF38B6" w14:textId="77777777" w:rsidR="00932CEC" w:rsidRDefault="00932CEC" w:rsidP="00932CEC">
            <w:pPr>
              <w:jc w:val="both"/>
            </w:pPr>
            <w:hyperlink r:id="rId45">
              <w:r>
                <w:rPr>
                  <w:color w:val="052A4F"/>
                </w:rPr>
                <w:t>van Aardt, I. (Ed.). (2017). Principles of entrepreneurship and small business management (2nd ed.). Oxford University Press Southern Africa.</w:t>
              </w:r>
            </w:hyperlink>
          </w:p>
          <w:p w14:paraId="60DF38B6" w14:textId="77777777" w:rsidR="00932CEC" w:rsidRDefault="00932CEC" w:rsidP="00932CEC">
            <w:pPr>
              <w:jc w:val="both"/>
            </w:pPr>
            <w:hyperlink r:id="rId53">
              <w:r>
                <w:rPr>
                  <w:color w:val="052A4F"/>
                </w:rPr>
                <w:t>South African Revenue Service. (2026). Tax guide for small businesses (2025/2026).</w:t>
              </w:r>
            </w:hyperlink>
          </w:p>
          <w:p w14:paraId="60DF38B6" w14:textId="77777777" w:rsidR="00932CEC" w:rsidRDefault="00932CEC" w:rsidP="00932CEC">
            <w:pPr>
              <w:jc w:val="both"/>
            </w:pPr>
            <w:hyperlink r:id="rId46">
              <w:r>
                <w:rPr>
                  <w:color w:val="052A4F"/>
                </w:rPr>
                <w:t>Oranjemund Town Council. (2024). Strategic plan 2024–2029.</w:t>
              </w:r>
            </w:hyperlink>
          </w:p>
        </w:tc>
      </w:tr>
      <w:tr w:rsidR="0020464B" w:rsidRPr="008B6C93" w14:paraId="2A31C275"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27EAEF21"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8</w:t>
            </w:r>
          </w:p>
        </w:tc>
        <w:tc>
          <w:tcPr>
            <w:tcW w:w="2268" w:type="dxa"/>
            <w:tcBorders>
              <w:top w:val="single" w:sz="4" w:space="0" w:color="000000"/>
              <w:left w:val="single" w:sz="4" w:space="0" w:color="000000"/>
              <w:bottom w:val="single" w:sz="4" w:space="0" w:color="000000"/>
              <w:right w:val="single" w:sz="4" w:space="0" w:color="000000"/>
            </w:tcBorders>
          </w:tcPr>
          <w:p w14:paraId="7AE492C3" w14:textId="58170371" w:rsidR="0020464B" w:rsidRPr="008B6C93" w:rsidRDefault="0020464B" w:rsidP="0020464B">
            <w:pPr>
              <w:pStyle w:val="BodyA"/>
              <w:contextualSpacing/>
              <w:rPr>
                <w:rFonts w:ascii="Arial" w:hAnsi="Arial" w:cs="Arial"/>
                <w:sz w:val="22"/>
                <w:szCs w:val="22"/>
              </w:rPr>
              <w:spacing w:after="0" w:line="240" w:lineRule="auto"/>
            </w:pPr>
            <w:r>
              <w:rPr>
                <w:rFonts w:ascii="Arial" w:hAnsi="Arial" w:cs="Arial"/>
                <w:sz w:val="22"/>
                <w:szCs w:val="22"/>
              </w:rPr>
              <w:t xml:space="preserve">IELR-4208 – Integrated Enterprise Launch-Readiness Project (Level 4, 12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DDF3183" w14:textId="010681D4" w:rsidR="0020464B" w:rsidRPr="008B6C93" w:rsidRDefault="00DF45C1" w:rsidP="0020464B">
            <w:pPr>
              <w:pStyle w:val="BodyA"/>
              <w:contextualSpacing/>
              <w:rPr>
                <w:rFonts w:ascii="Arial" w:hAnsi="Arial" w:cs="Arial"/>
                <w:sz w:val="22"/>
                <w:szCs w:val="22"/>
              </w:rPr>
              <w:jc w:val="both"/>
              <w:spacing w:after="0" w:line="240" w:lineRule="auto"/>
            </w:pPr>
            <w:r>
              <w:rPr>
                <w:rFonts w:ascii="Arial" w:hAnsi="Arial" w:cs="Arial"/>
                <w:sz w:val="22"/>
                <w:szCs w:val="22"/>
              </w:rPr>
              <w:t xml:space="preserve">EO1, EO2, EO3, EO4,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67B2D01" w14:textId="3E267B07"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Learners assemble an Oranjemund/ǁKharas SME-diversification case portfolio combining market evidence, supplier-validation enquiries, costing, cash flow, marketing, operations and a compliance checklist. A supervised presentation introduces a bounded change in demand or costs. Individual logs and questioning establish contribution, calculation ownership and judgement. The recommendation may defer launch; trading, verified supplier endorsement, funding approval or profitability is not required.</w:t>
            </w:r>
          </w:p>
          <w:p w14:paraId="667B2D01" w14:textId="3E267B07"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CA 60% (documented work 30% + observed practical/performance 30%, already included in CA); final examination 40%.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DFFEF8D" w14:textId="77777777" w:rsidR="00932CEC" w:rsidRDefault="00932CEC" w:rsidP="00932CEC">
            <w:pPr>
              <w:jc w:val="both"/>
            </w:pPr>
            <w:hyperlink r:id="rId44">
              <w:r>
                <w:rPr>
                  <w:color w:val="052A4F"/>
                </w:rPr>
                <w:t>Laverty, M., &amp; Littel, C. (2020). Entrepreneurship. OpenStax.</w:t>
              </w:r>
            </w:hyperlink>
          </w:p>
          <w:p w14:paraId="3DFFEF8D" w14:textId="77777777" w:rsidR="00932CEC" w:rsidRDefault="00932CEC" w:rsidP="00932CEC">
            <w:pPr>
              <w:jc w:val="both"/>
            </w:pPr>
            <w:hyperlink r:id="rId45">
              <w:r>
                <w:rPr>
                  <w:color w:val="052A4F"/>
                </w:rPr>
                <w:t>van Aardt, I. (Ed.). (2017). Principles of entrepreneurship and small business management (2nd ed.). Oxford University Press Southern Africa.</w:t>
              </w:r>
            </w:hyperlink>
          </w:p>
          <w:p w14:paraId="3DFFEF8D" w14:textId="77777777" w:rsidR="00932CEC" w:rsidRDefault="00932CEC" w:rsidP="00932CEC">
            <w:pPr>
              <w:jc w:val="both"/>
            </w:pPr>
            <w:hyperlink r:id="rId52">
              <w:r>
                <w:rPr>
                  <w:color w:val="052A4F"/>
                </w:rPr>
                <w:t>Bright, D. S., &amp; Cortes, A. H. (2019). Principles of management. OpenStax.</w:t>
              </w:r>
            </w:hyperlink>
          </w:p>
          <w:p w14:paraId="3DFFEF8D" w14:textId="77777777" w:rsidR="00932CEC" w:rsidRDefault="00932CEC" w:rsidP="00932CEC">
            <w:pPr>
              <w:jc w:val="both"/>
            </w:pPr>
            <w:hyperlink r:id="rId50">
              <w:r>
                <w:rPr>
                  <w:color w:val="052A4F"/>
                </w:rPr>
                <w:t>Franklin, M., Graybeal, P., &amp; Cooper, D. (2019). Principles of accounting, volume 2: Managerial accounting. OpenStax.</w:t>
              </w:r>
            </w:hyperlink>
          </w:p>
          <w:p w14:paraId="3DFFEF8D" w14:textId="77777777" w:rsidR="00932CEC" w:rsidRDefault="00932CEC" w:rsidP="00932CEC">
            <w:pPr>
              <w:jc w:val="both"/>
            </w:pPr>
            <w:hyperlink r:id="rId46">
              <w:r>
                <w:rPr>
                  <w:color w:val="052A4F"/>
                </w:rPr>
                <w:t>Oranjemund Town Council. (2024). Strategic plan 2024–2029.</w:t>
              </w:r>
            </w:hyperlink>
          </w:p>
          <w:p w14:paraId="3DFFEF8D" w14:textId="77777777" w:rsidR="00932CEC" w:rsidRDefault="00932CEC" w:rsidP="00932CEC">
            <w:pPr>
              <w:jc w:val="both"/>
            </w:pPr>
            <w:hyperlink r:id="rId48">
              <w:r>
                <w:rPr>
                  <w:color w:val="052A4F"/>
                </w:rPr>
                <w:t>Majurin, E. (2017). Green business booklet. International Labour Organization.</w:t>
              </w:r>
            </w:hyperlink>
          </w:p>
        </w:tc>
      </w:tr>
    </w:tbl>
    <w:p w14:paraId="1D841DA9" w14:textId="77777777" w:rsidR="0020464B" w:rsidRDefault="0020464B" w:rsidP="00374014">
      <w:pPr>
        <w:rPr>
          <w:rFonts w:cs="Arial"/>
        </w:rPr>
      </w:pPr>
    </w:p>
    <w:p w14:paraId="3B159712" w14:textId="77777777" w:rsidR="00DF45C1" w:rsidRDefault="00DF45C1" w:rsidP="00374014">
      <w:pPr>
        <w:rPr>
          <w:rFonts w:cs="Arial"/>
        </w:rPr>
      </w:pPr>
    </w:p>
    <w:p w14:paraId="3B56CD27" w14:textId="77777777" w:rsidR="00DF45C1" w:rsidRDefault="00DF45C1" w:rsidP="00374014">
      <w:pPr>
        <w:rPr>
          <w:rFonts w:cs="Arial"/>
        </w:rPr>
      </w:pPr>
    </w:p>
    <w:p w14:paraId="56C97D24" w14:textId="77777777" w:rsidR="00DF45C1" w:rsidRDefault="00DF45C1" w:rsidP="00374014">
      <w:pPr>
        <w:rPr>
          <w:rFonts w:cs="Arial"/>
        </w:rPr>
      </w:pPr>
    </w:p>
    <w:p w14:paraId="63A34A3D" w14:textId="77777777" w:rsidR="00932CEC" w:rsidRDefault="00932CEC" w:rsidP="00374014">
      <w:pPr>
        <w:rPr>
          <w:rFonts w:cs="Arial"/>
        </w:rPr>
      </w:pPr>
    </w:p>
    <w:p w14:paraId="364CFDE3" w14:textId="77777777" w:rsidR="00932CEC" w:rsidRDefault="00932CEC" w:rsidP="00374014">
      <w:pPr>
        <w:rPr>
          <w:rFonts w:cs="Arial"/>
        </w:rPr>
      </w:pPr>
    </w:p>
    <w:p w14:paraId="29BC8AA0" w14:textId="77777777" w:rsidR="00932CEC" w:rsidRDefault="00932CEC" w:rsidP="00374014">
      <w:pPr>
        <w:rPr>
          <w:rFonts w:cs="Arial"/>
        </w:rPr>
      </w:pPr>
    </w:p>
    <w:p w14:paraId="597051B0" w14:textId="77777777" w:rsidR="00932CEC" w:rsidRDefault="00932CEC" w:rsidP="00374014">
      <w:pPr>
        <w:rPr>
          <w:rFonts w:cs="Arial"/>
        </w:rPr>
      </w:pPr>
    </w:p>
    <w:p w14:paraId="629FE6A4" w14:textId="77777777" w:rsidR="00932CEC" w:rsidRDefault="00932CEC" w:rsidP="00374014">
      <w:pPr>
        <w:rPr>
          <w:rFonts w:cs="Arial"/>
        </w:rPr>
      </w:pPr>
    </w:p>
    <w:p w14:paraId="1C3FE96B" w14:textId="77777777" w:rsidR="00932CEC" w:rsidRDefault="00932CEC" w:rsidP="00374014">
      <w:pPr>
        <w:rPr>
          <w:rFonts w:cs="Arial"/>
        </w:rPr>
      </w:pPr>
    </w:p>
    <w:p w14:paraId="6BF60CE4" w14:textId="77777777" w:rsidR="00932CEC" w:rsidRDefault="00932CEC" w:rsidP="00374014">
      <w:pPr>
        <w:rPr>
          <w:rFonts w:cs="Arial"/>
        </w:rPr>
      </w:pPr>
    </w:p>
    <w:p w14:paraId="57FA8DF8" w14:textId="77777777" w:rsidR="00932CEC" w:rsidRDefault="00932CEC" w:rsidP="00374014">
      <w:pPr>
        <w:rPr>
          <w:rFonts w:cs="Arial"/>
        </w:rPr>
      </w:pPr>
    </w:p>
    <w:p w14:paraId="2AF57F1C" w14:textId="77777777" w:rsidR="00932CEC" w:rsidRDefault="00932CEC" w:rsidP="00374014">
      <w:pPr>
        <w:rPr>
          <w:rFonts w:cs="Arial"/>
        </w:rPr>
      </w:pPr>
    </w:p>
    <w:p w14:paraId="2DF86C66" w14:textId="77777777" w:rsidR="00932CEC" w:rsidRDefault="00932CEC" w:rsidP="00374014">
      <w:pPr>
        <w:rPr>
          <w:rFonts w:cs="Arial"/>
        </w:rPr>
      </w:pPr>
    </w:p>
    <w:p w14:paraId="338FFC22" w14:textId="77777777" w:rsidR="00932CEC" w:rsidRDefault="00932CEC" w:rsidP="00374014">
      <w:pPr>
        <w:rPr>
          <w:rFonts w:cs="Arial"/>
        </w:rPr>
      </w:pPr>
    </w:p>
    <w:p w14:paraId="4D33430B" w14:textId="77777777" w:rsidR="00DF45C1" w:rsidRPr="008B6C93" w:rsidRDefault="00DF45C1" w:rsidP="00374014">
      <w:pPr>
        <w:rPr>
          <w:rFonts w:cs="Arial"/>
        </w:rPr>
      </w:pPr>
    </w:p>
    <w:p w14:paraId="69544E13" w14:textId="77777777" w:rsidR="00BA2940" w:rsidRPr="008B6C93" w:rsidRDefault="00BA2940" w:rsidP="00BA2940">
      <w:pPr>
        <w:pStyle w:val="Heading1"/>
        <w:rPr>
          <w:rFonts w:ascii="Arial" w:hAnsi="Arial" w:cs="Arial"/>
          <w:sz w:val="22"/>
          <w:szCs w:val="22"/>
        </w:rPr>
      </w:pPr>
      <w:r w:rsidRPr="008B6C93">
        <w:rPr>
          <w:rFonts w:ascii="Arial" w:hAnsi="Arial" w:cs="Arial"/>
          <w:sz w:val="22"/>
          <w:szCs w:val="22"/>
        </w:rPr>
        <w:lastRenderedPageBreak/>
        <w:t>Comparative Benchmarking</w:t>
      </w:r>
    </w:p>
    <w:p w14:paraId="624416E7" w14:textId="77777777" w:rsidR="00BA2940" w:rsidRPr="008B6C93" w:rsidRDefault="00BA2940" w:rsidP="00BA2940">
      <w:pPr>
        <w:rPr>
          <w:rFonts w:cs="Arial"/>
        </w:rPr>
        <w:keepNext/>
      </w:pPr>
      <w:r w:rsidRPr="008B6C93">
        <w:rPr>
          <w:rFonts w:cs="Arial"/>
        </w:rPr>
        <w:t xml:space="preserve">The comparators inform content and assessment design. Foreign levels, credit </w:t>
      </w:r>
      <w:proofErr w:type="gramStart"/>
      <w:r w:rsidRPr="008B6C93">
        <w:rPr>
          <w:rFonts w:cs="Arial"/>
        </w:rPr>
        <w:t>values</w:t>
      </w:r>
      <w:proofErr w:type="gramEnd"/>
      <w:r w:rsidRPr="008B6C93">
        <w:rPr>
          <w:rFonts w:cs="Arial"/>
        </w:rPr>
        <w:t xml:space="preserve"> and occupational privileges are not treated as equivalent to this proposed Namibian qualification.</w:t>
      </w:r>
    </w:p>
    <w:tbl>
      <w:tblPr>
        <w:tblStyle w:val="TableGrid"/>
        <w:tblLook w:val="04A0" w:firstRow="1" w:lastRow="0" w:firstColumn="1" w:lastColumn="0" w:noHBand="0" w:noVBand="1"/>
        <w:tblW w:w="0" w:type="auto"/>
        <w:tblInd w:w="108" w:type="dxa"/>
      </w:tblPr>
      <w:tblGrid>
        <w:gridCol w:w="1701"/>
        <w:gridCol w:w="3119"/>
        <w:gridCol w:w="2977"/>
        <w:gridCol w:w="2268"/>
        <w:gridCol w:w="5067"/>
      </w:tblGrid>
      <w:tr w:rsidR="00BA2940" w:rsidRPr="008B6C93" w14:paraId="328A2D6D" w14:textId="77777777" w:rsidTr="00BA2940">
        <w:trPr>
          <w:cantSplit/>
          <w:tblHeader/>
        </w:trPr>
        <w:tc>
          <w:tcPr>
            <w:tcW w:w="1701" w:type="dxa"/>
            <w:shd w:val="clear" w:color="auto" w:fill="D9D9D9" w:themeFill="background1" w:themeFillShade="D9"/>
            <w:vAlign w:val="center"/>
          </w:tcPr>
          <w:p w14:paraId="1FCA3176" w14:textId="628226F2" w:rsidR="00BA2940" w:rsidRPr="008B6C93" w:rsidRDefault="00BA2940" w:rsidP="00BA2940">
            <w:pPr>
              <w:rPr>
                <w:rFonts w:cs="Arial"/>
                <w:color w:val="000000" w:themeColor="text1"/>
              </w:rPr>
              <w:keepNext/>
            </w:pPr>
            <w:r w:rsidRPr="008B6C93">
              <w:rPr>
                <w:rFonts w:cs="Arial"/>
                <w:b/>
                <w:color w:val="000000" w:themeColor="text1"/>
              </w:rPr>
              <w:t>Context</w:t>
            </w:r>
          </w:p>
        </w:tc>
        <w:tc>
          <w:tcPr>
            <w:tcW w:w="3119" w:type="dxa"/>
            <w:shd w:val="clear" w:color="auto" w:fill="D9D9D9" w:themeFill="background1" w:themeFillShade="D9"/>
            <w:vAlign w:val="center"/>
          </w:tcPr>
          <w:p w14:paraId="2AD83BB5" w14:textId="00682825" w:rsidR="00BA2940" w:rsidRPr="008B6C93" w:rsidRDefault="00BA2940" w:rsidP="00BA2940">
            <w:pPr>
              <w:rPr>
                <w:rFonts w:cs="Arial"/>
                <w:color w:val="000000" w:themeColor="text1"/>
              </w:rPr>
              <w:keepNext/>
            </w:pPr>
            <w:r w:rsidRPr="008B6C93">
              <w:rPr>
                <w:rFonts w:cs="Arial"/>
                <w:b/>
                <w:color w:val="000000" w:themeColor="text1"/>
              </w:rPr>
              <w:t>Comparator and source</w:t>
            </w:r>
          </w:p>
        </w:tc>
        <w:tc>
          <w:tcPr>
            <w:tcW w:w="2977" w:type="dxa"/>
            <w:shd w:val="clear" w:color="auto" w:fill="D9D9D9" w:themeFill="background1" w:themeFillShade="D9"/>
            <w:vAlign w:val="center"/>
          </w:tcPr>
          <w:p w14:paraId="44775F4D" w14:textId="36D8BC47" w:rsidR="00BA2940" w:rsidRPr="008B6C93" w:rsidRDefault="00BA2940" w:rsidP="00BA2940">
            <w:pPr>
              <w:rPr>
                <w:rFonts w:cs="Arial"/>
                <w:color w:val="000000" w:themeColor="text1"/>
              </w:rPr>
              <w:keepNext/>
            </w:pPr>
            <w:r w:rsidRPr="008B6C93">
              <w:rPr>
                <w:rFonts w:cs="Arial"/>
                <w:b/>
                <w:color w:val="000000" w:themeColor="text1"/>
              </w:rPr>
              <w:t>Relevant features</w:t>
            </w:r>
          </w:p>
        </w:tc>
        <w:tc>
          <w:tcPr>
            <w:tcW w:w="2268" w:type="dxa"/>
            <w:shd w:val="clear" w:color="auto" w:fill="D9D9D9" w:themeFill="background1" w:themeFillShade="D9"/>
            <w:vAlign w:val="center"/>
          </w:tcPr>
          <w:p w14:paraId="328FF0EE" w14:textId="33BBC969" w:rsidR="00BA2940" w:rsidRPr="008B6C93" w:rsidRDefault="00BA2940" w:rsidP="00BA2940">
            <w:pPr>
              <w:rPr>
                <w:rFonts w:cs="Arial"/>
                <w:color w:val="000000" w:themeColor="text1"/>
              </w:rPr>
              <w:keepNext/>
            </w:pPr>
            <w:r w:rsidRPr="008B6C93">
              <w:rPr>
                <w:rFonts w:cs="Arial"/>
                <w:b/>
                <w:color w:val="000000" w:themeColor="text1"/>
              </w:rPr>
              <w:t>Modules</w:t>
            </w:r>
          </w:p>
        </w:tc>
        <w:tc>
          <w:tcPr>
            <w:tcW w:w="5067" w:type="dxa"/>
            <w:shd w:val="clear" w:color="auto" w:fill="D9D9D9" w:themeFill="background1" w:themeFillShade="D9"/>
            <w:vAlign w:val="center"/>
          </w:tcPr>
          <w:p w14:paraId="571A99C6" w14:textId="462A8C4C" w:rsidR="00BA2940" w:rsidRPr="008B6C93" w:rsidRDefault="00BA2940" w:rsidP="00BA2940">
            <w:pPr>
              <w:rPr>
                <w:rFonts w:cs="Arial"/>
                <w:color w:val="000000" w:themeColor="text1"/>
              </w:rPr>
              <w:keepNext/>
            </w:pPr>
            <w:r w:rsidRPr="008B6C93">
              <w:rPr>
                <w:rFonts w:cs="Arial"/>
                <w:b/>
                <w:color w:val="000000" w:themeColor="text1"/>
              </w:rPr>
              <w:t>Adaptation and limits</w:t>
            </w:r>
          </w:p>
        </w:tc>
      </w:tr>
      <w:tr w:rsidR="00BA2940" w:rsidRPr="008B6C93" w14:paraId="6C979BF1" w14:textId="77777777" w:rsidTr="00BA2940">
        <w:trPr>
          <w:cantSplit/>
        </w:trPr>
        <w:tc>
          <w:tcPr>
            <w:tcW w:w="1701" w:type="dxa"/>
            <w:vAlign w:val="center"/>
          </w:tcPr>
          <w:p w14:paraId="79FD8908" w14:textId="1469DAAE" w:rsidR="00BA2940" w:rsidRPr="008B6C93" w:rsidRDefault="00BA2940" w:rsidP="00BA2940">
            <w:pPr>
              <w:rPr>
                <w:rFonts w:cs="Arial"/>
              </w:rPr>
              <w:jc w:val="both"/>
            </w:pPr>
            <w:r>
              <w:rPr>
                <w:rFonts w:cs="Arial"/>
              </w:rPr>
              <w:t xml:space="preserve">South Africa</w:t>
            </w:r>
          </w:p>
        </w:tc>
        <w:tc>
          <w:tcPr>
            <w:tcW w:w="3119" w:type="dxa"/>
            <w:vAlign w:val="center"/>
          </w:tcPr>
          <w:p w14:paraId="0E7F0154" w14:textId="0EB41BFB" w:rsidR="00BA2940" w:rsidRPr="008B6C93" w:rsidRDefault="00BA2940" w:rsidP="00BA2940">
            <w:pPr>
              <w:rPr>
                <w:rFonts w:cs="Arial"/>
              </w:rPr>
              <w:jc w:val="both"/>
            </w:pPr>
            <w:hyperlink r:id="rId54">
              <w:r>
                <w:rPr>
                  <w:rFonts w:cs="Arial"/>
                </w:rPr>
                <w:t>SAQA 124447 National Occupational Certificate: Entrepreneurial Business Manager, Level 4, 120 credits</w:t>
              </w:r>
            </w:hyperlink>
          </w:p>
        </w:tc>
        <w:tc>
          <w:tcPr>
            <w:tcW w:w="2977" w:type="dxa"/>
            <w:vAlign w:val="center"/>
          </w:tcPr>
          <w:p w14:paraId="3962ABF0" w14:textId="2EA22FD8" w:rsidR="00BA2940" w:rsidRPr="008B6C93" w:rsidRDefault="00BA2940" w:rsidP="00BA2940">
            <w:pPr>
              <w:rPr>
                <w:rFonts w:cs="Arial"/>
              </w:rPr>
              <w:jc w:val="both"/>
            </w:pPr>
            <w:r>
              <w:rPr>
                <w:rFonts w:cs="Arial"/>
              </w:rPr>
              <w:t xml:space="preserve">Registered 2025–2030. Opportunity identification, finance, operations and performance management.</w:t>
            </w:r>
          </w:p>
        </w:tc>
        <w:tc>
          <w:tcPr>
            <w:tcW w:w="2268" w:type="dxa"/>
            <w:vAlign w:val="center"/>
          </w:tcPr>
          <w:p w14:paraId="196AE76A" w14:textId="1F124C22" w:rsidR="00BA2940" w:rsidRPr="008B6C93" w:rsidRDefault="00BA2940" w:rsidP="00BA2940">
            <w:pPr>
              <w:rPr>
                <w:rFonts w:cs="Arial"/>
              </w:rPr>
              <w:jc w:val="both"/>
            </w:pPr>
            <w:r>
              <w:rPr>
                <w:rFonts w:cs="Arial"/>
              </w:rPr>
              <w:t xml:space="preserve">M03, M04, M05, M06, M07, M08</w:t>
            </w:r>
          </w:p>
        </w:tc>
        <w:tc>
          <w:tcPr>
            <w:tcW w:w="5067" w:type="dxa"/>
            <w:vAlign w:val="center"/>
          </w:tcPr>
          <w:p w14:paraId="353C7D17" w14:textId="1BFF85F3" w:rsidR="00BA2940" w:rsidRPr="008B6C93" w:rsidRDefault="00BA2940" w:rsidP="00BA2940">
            <w:pPr>
              <w:rPr>
                <w:rFonts w:cs="Arial"/>
              </w:rPr>
              <w:jc w:val="both"/>
            </w:pPr>
            <w:r>
              <w:rPr>
                <w:rFonts w:cs="Arial"/>
              </w:rPr>
              <w:t xml:space="preserve">Oranjemund College concentrates on a viable small-enterprise evidence portfolio, customer testing and cash-flow discipline in a diversifying town. It is not equivalent to the larger occupational qualification.</w:t>
            </w:r>
          </w:p>
        </w:tc>
      </w:tr>
    </w:tbl>
    <w:p w14:paraId="6AE23700" w14:textId="77777777" w:rsidR="00BA2940" w:rsidRPr="008B6C93" w:rsidRDefault="00BA2940" w:rsidP="00BA2940">
      <w:pPr>
        <w:pStyle w:val="Heading1"/>
        <w:rPr>
          <w:rFonts w:ascii="Arial" w:hAnsi="Arial" w:cs="Arial"/>
          <w:sz w:val="22"/>
          <w:szCs w:val="22"/>
        </w:rPr>
        <w:keepNext/>
      </w:pPr>
      <w:r w:rsidRPr="008B6C93">
        <w:rPr>
          <w:rFonts w:ascii="Arial" w:hAnsi="Arial" w:cs="Arial"/>
          <w:sz w:val="22"/>
          <w:szCs w:val="22"/>
        </w:rPr>
        <w:t>Oranjemund and Regional Needs</w:t>
      </w:r>
    </w:p>
    <w:tbl>
      <w:tblPr>
        <w:tblStyle w:val="TableGrid"/>
        <w:tblLook w:val="04A0" w:firstRow="1" w:lastRow="0" w:firstColumn="1" w:lastColumn="0" w:noHBand="0" w:noVBand="1"/>
        <w:tblW w:w="0" w:type="auto"/>
        <w:tblInd w:w="108" w:type="dxa"/>
      </w:tblPr>
      <w:tblGrid>
        <w:gridCol w:w="3702"/>
        <w:gridCol w:w="3810"/>
        <w:gridCol w:w="2553"/>
        <w:gridCol w:w="5067"/>
      </w:tblGrid>
      <w:tr w:rsidR="00BA2940" w:rsidRPr="008B6C93" w14:paraId="2FDFB843" w14:textId="77777777" w:rsidTr="009D0658">
        <w:trPr>
          <w:cantSplit/>
          <w:tblHeader/>
        </w:trPr>
        <w:tc>
          <w:tcPr>
            <w:tcW w:w="3702" w:type="dxa"/>
            <w:shd w:val="clear" w:color="auto" w:fill="D9D9D9" w:themeFill="background1" w:themeFillShade="D9"/>
            <w:vAlign w:val="center"/>
          </w:tcPr>
          <w:p w14:paraId="20E70E69" w14:textId="0E89EDC3" w:rsidR="00BA2940" w:rsidRPr="008B6C93" w:rsidRDefault="00BA2940" w:rsidP="00BA2940">
            <w:pPr>
              <w:rPr>
                <w:rFonts w:cs="Arial"/>
                <w:color w:val="000000" w:themeColor="text1"/>
              </w:rPr>
              <w:keepNext/>
            </w:pPr>
            <w:r w:rsidRPr="008B6C93">
              <w:rPr>
                <w:rFonts w:cs="Arial"/>
                <w:b/>
                <w:color w:val="000000" w:themeColor="text1"/>
              </w:rPr>
              <w:t>Contextual need</w:t>
            </w:r>
          </w:p>
        </w:tc>
        <w:tc>
          <w:tcPr>
            <w:tcW w:w="3810" w:type="dxa"/>
            <w:shd w:val="clear" w:color="auto" w:fill="D9D9D9" w:themeFill="background1" w:themeFillShade="D9"/>
            <w:vAlign w:val="center"/>
          </w:tcPr>
          <w:p w14:paraId="5B20949B" w14:textId="1715341A" w:rsidR="00BA2940" w:rsidRPr="008B6C93" w:rsidRDefault="00BA2940" w:rsidP="00BA2940">
            <w:pPr>
              <w:rPr>
                <w:rFonts w:cs="Arial"/>
                <w:color w:val="000000" w:themeColor="text1"/>
              </w:rPr>
              <w:keepNext/>
            </w:pPr>
            <w:r w:rsidRPr="008B6C93">
              <w:rPr>
                <w:rFonts w:cs="Arial"/>
                <w:b/>
                <w:color w:val="000000" w:themeColor="text1"/>
              </w:rPr>
              <w:t>Evidence source</w:t>
            </w:r>
          </w:p>
        </w:tc>
        <w:tc>
          <w:tcPr>
            <w:tcW w:w="2553" w:type="dxa"/>
            <w:shd w:val="clear" w:color="auto" w:fill="D9D9D9" w:themeFill="background1" w:themeFillShade="D9"/>
            <w:vAlign w:val="center"/>
          </w:tcPr>
          <w:p w14:paraId="0BF1DC92" w14:textId="237C8EE8" w:rsidR="00BA2940" w:rsidRPr="008B6C93" w:rsidRDefault="00BA2940" w:rsidP="00BA2940">
            <w:pPr>
              <w:rPr>
                <w:rFonts w:cs="Arial"/>
                <w:color w:val="000000" w:themeColor="text1"/>
              </w:rPr>
              <w:keepNext/>
            </w:pPr>
            <w:r w:rsidRPr="008B6C93">
              <w:rPr>
                <w:rFonts w:cs="Arial"/>
                <w:b/>
                <w:color w:val="000000" w:themeColor="text1"/>
              </w:rPr>
              <w:t>Modules</w:t>
            </w:r>
          </w:p>
        </w:tc>
        <w:tc>
          <w:tcPr>
            <w:tcW w:w="5067" w:type="dxa"/>
            <w:shd w:val="clear" w:color="auto" w:fill="D9D9D9" w:themeFill="background1" w:themeFillShade="D9"/>
            <w:vAlign w:val="center"/>
          </w:tcPr>
          <w:p w14:paraId="58A793D8" w14:textId="7C831C5D" w:rsidR="00BA2940" w:rsidRPr="008B6C93" w:rsidRDefault="00BA2940" w:rsidP="00BA2940">
            <w:pPr>
              <w:rPr>
                <w:rFonts w:cs="Arial"/>
                <w:color w:val="000000" w:themeColor="text1"/>
              </w:rPr>
              <w:keepNext/>
            </w:pPr>
            <w:r w:rsidRPr="008B6C93">
              <w:rPr>
                <w:rFonts w:cs="Arial"/>
                <w:b/>
                <w:color w:val="000000" w:themeColor="text1"/>
              </w:rPr>
              <w:t>Assessed learning response</w:t>
            </w:r>
          </w:p>
        </w:tc>
      </w:tr>
      <w:tr w:rsidR="00BA2940" w:rsidRPr="008B6C93" w14:paraId="6C177CFC" w14:textId="77777777" w:rsidTr="009D0658">
        <w:trPr>
          <w:cantSplit/>
        </w:trPr>
        <w:tc>
          <w:tcPr>
            <w:tcW w:w="3702" w:type="dxa"/>
            <w:vAlign w:val="center"/>
          </w:tcPr>
          <w:p w14:paraId="34ACA04E" w14:textId="4CE423EE" w:rsidR="00BA2940" w:rsidRPr="008B6C93" w:rsidRDefault="00BA2940" w:rsidP="00BA2940">
            <w:pPr>
              <w:rPr>
                <w:rFonts w:cs="Arial"/>
              </w:rPr>
            </w:pPr>
            <w:r>
              <w:rPr>
                <w:rFonts w:cs="Arial"/>
              </w:rPr>
              <w:t xml:space="preserve">Small-enterprise diversification and local supplier development.</w:t>
            </w:r>
          </w:p>
        </w:tc>
        <w:tc>
          <w:tcPr>
            <w:tcW w:w="3810" w:type="dxa"/>
            <w:vAlign w:val="center"/>
          </w:tcPr>
          <w:p w14:paraId="5D8EB27E" w14:textId="67433CF2" w:rsidR="00BA2940" w:rsidRPr="008B6C93" w:rsidRDefault="00BA2940" w:rsidP="00BA2940">
            <w:pPr>
              <w:rPr>
                <w:rFonts w:cs="Arial"/>
              </w:rPr>
            </w:pPr>
            <w:r>
              <w:rPr>
                <w:rFonts w:cs="Arial"/>
              </w:rPr>
              <w:t>Oranjemund Town Council strategy and service guidance</w:t>
            </w:r>
          </w:p>
        </w:tc>
        <w:tc>
          <w:tcPr>
            <w:tcW w:w="2553" w:type="dxa"/>
            <w:vAlign w:val="center"/>
          </w:tcPr>
          <w:p w14:paraId="466263AA" w14:textId="198607CD" w:rsidR="00BA2940" w:rsidRPr="008B6C93" w:rsidRDefault="00BA2940" w:rsidP="00BA2940">
            <w:pPr>
              <w:rPr>
                <w:rFonts w:cs="Arial"/>
              </w:rPr>
            </w:pPr>
            <w:r>
              <w:rPr>
                <w:rFonts w:cs="Arial"/>
              </w:rPr>
              <w:t xml:space="preserve">M03, M04, M06, M07, M08</w:t>
            </w:r>
          </w:p>
        </w:tc>
        <w:tc>
          <w:tcPr>
            <w:tcW w:w="5067" w:type="dxa"/>
            <w:vAlign w:val="center"/>
          </w:tcPr>
          <w:p w14:paraId="47964D12" w14:textId="45E60EED" w:rsidR="00BA2940" w:rsidRPr="008B6C93" w:rsidRDefault="00BA2940" w:rsidP="00BA2940">
            <w:pPr>
              <w:rPr>
                <w:rFonts w:cs="Arial"/>
              </w:rPr>
            </w:pPr>
            <w:r>
              <w:rPr>
                <w:rFonts w:cs="Arial"/>
              </w:rPr>
              <w:t xml:space="preserve">Assess a costed small-enterprise plan, simple cash flow, customer evidence and compliance checklist; explicitly label all market-demand assumptions.</w:t>
            </w:r>
          </w:p>
        </w:tc>
      </w:tr>
    </w:tbl>
    <w:p w14:paraId="730E0EBC" w14:textId="77777777" w:rsidR="00C65B51" w:rsidRPr="008B6C93" w:rsidRDefault="00000000">
      <w:pPr>
        <w:pStyle w:val="Heading1"/>
        <w:rPr>
          <w:rFonts w:ascii="Arial" w:hAnsi="Arial" w:cs="Arial"/>
          <w:sz w:val="22"/>
          <w:szCs w:val="22"/>
        </w:rPr>
        <w:keepNext/>
      </w:pPr>
      <w:r w:rsidRPr="008B6C93">
        <w:rPr>
          <w:rFonts w:ascii="Arial" w:hAnsi="Arial" w:cs="Arial"/>
          <w:sz w:val="22"/>
          <w:szCs w:val="22"/>
        </w:rPr>
        <w:t>National and Sector Policy Alignment</w:t>
      </w:r>
    </w:p>
    <w:tbl>
      <w:tblPr>
        <w:tblStyle w:val="TableGrid"/>
        <w:tblLook w:val="04A0" w:firstRow="1" w:lastRow="0" w:firstColumn="1" w:lastColumn="0" w:noHBand="0" w:noVBand="1"/>
        <w:tblW w:w="0" w:type="auto"/>
        <w:tblInd w:w="108" w:type="dxa"/>
      </w:tblPr>
      <w:tblGrid>
        <w:gridCol w:w="2977"/>
        <w:gridCol w:w="4535"/>
        <w:gridCol w:w="1702"/>
        <w:gridCol w:w="5918"/>
      </w:tblGrid>
      <w:tr w:rsidR="00BA2940" w:rsidRPr="008B6C93" w14:paraId="67318C23" w14:textId="77777777" w:rsidTr="00BA2940">
        <w:trPr>
          <w:cantSplit/>
          <w:tblHeader/>
        </w:trPr>
        <w:tc>
          <w:tcPr>
            <w:tcW w:w="2977" w:type="dxa"/>
            <w:shd w:val="clear" w:color="auto" w:fill="D9D9D9" w:themeFill="background1" w:themeFillShade="D9"/>
            <w:vAlign w:val="center"/>
          </w:tcPr>
          <w:p w14:paraId="28A1F241" w14:textId="5CBFF134" w:rsidR="00BA2940" w:rsidRPr="008B6C93" w:rsidRDefault="00BA2940" w:rsidP="00BA2940">
            <w:pPr>
              <w:rPr>
                <w:rFonts w:cs="Arial"/>
                <w:color w:val="000000" w:themeColor="text1"/>
              </w:rPr>
              <w:keepNext/>
            </w:pPr>
            <w:r w:rsidRPr="008B6C93">
              <w:rPr>
                <w:rFonts w:cs="Arial"/>
                <w:b/>
                <w:color w:val="000000" w:themeColor="text1"/>
              </w:rPr>
              <w:t>Policy or framework</w:t>
            </w:r>
          </w:p>
        </w:tc>
        <w:tc>
          <w:tcPr>
            <w:tcW w:w="4535" w:type="dxa"/>
            <w:shd w:val="clear" w:color="auto" w:fill="D9D9D9" w:themeFill="background1" w:themeFillShade="D9"/>
            <w:vAlign w:val="center"/>
          </w:tcPr>
          <w:p w14:paraId="67D77324" w14:textId="6A0E9874" w:rsidR="00BA2940" w:rsidRPr="008B6C93" w:rsidRDefault="00BA2940" w:rsidP="00BA2940">
            <w:pPr>
              <w:rPr>
                <w:rFonts w:cs="Arial"/>
                <w:color w:val="000000" w:themeColor="text1"/>
              </w:rPr>
              <w:keepNext/>
            </w:pPr>
            <w:r w:rsidRPr="008B6C93">
              <w:rPr>
                <w:rFonts w:cs="Arial"/>
                <w:b/>
                <w:color w:val="000000" w:themeColor="text1"/>
              </w:rPr>
              <w:t>Relevant priority or theme</w:t>
            </w:r>
          </w:p>
        </w:tc>
        <w:tc>
          <w:tcPr>
            <w:tcW w:w="1702" w:type="dxa"/>
            <w:shd w:val="clear" w:color="auto" w:fill="D9D9D9" w:themeFill="background1" w:themeFillShade="D9"/>
            <w:vAlign w:val="center"/>
          </w:tcPr>
          <w:p w14:paraId="4F690983" w14:textId="4CFB8BCE" w:rsidR="00BA2940" w:rsidRPr="008B6C93" w:rsidRDefault="00BA2940" w:rsidP="00BA2940">
            <w:pPr>
              <w:rPr>
                <w:rFonts w:cs="Arial"/>
                <w:color w:val="000000" w:themeColor="text1"/>
              </w:rPr>
              <w:keepNext/>
            </w:pPr>
            <w:r w:rsidRPr="008B6C93">
              <w:rPr>
                <w:rFonts w:cs="Arial"/>
                <w:b/>
                <w:color w:val="000000" w:themeColor="text1"/>
              </w:rPr>
              <w:t>Modules</w:t>
            </w:r>
          </w:p>
        </w:tc>
        <w:tc>
          <w:tcPr>
            <w:tcW w:w="5918" w:type="dxa"/>
            <w:shd w:val="clear" w:color="auto" w:fill="D9D9D9" w:themeFill="background1" w:themeFillShade="D9"/>
            <w:vAlign w:val="center"/>
          </w:tcPr>
          <w:p w14:paraId="0B9ED3D7" w14:textId="692F4CBA" w:rsidR="00BA2940" w:rsidRPr="008B6C93" w:rsidRDefault="00BA2940" w:rsidP="00BA2940">
            <w:pPr>
              <w:rPr>
                <w:rFonts w:cs="Arial"/>
                <w:color w:val="000000" w:themeColor="text1"/>
              </w:rPr>
              <w:keepNext/>
            </w:pPr>
            <w:r w:rsidRPr="008B6C93">
              <w:rPr>
                <w:rFonts w:cs="Arial"/>
                <w:b/>
                <w:color w:val="000000" w:themeColor="text1"/>
              </w:rPr>
              <w:t>Curriculum response</w:t>
            </w:r>
          </w:p>
        </w:tc>
      </w:tr>
      <w:tr w:rsidR="00BA2940" w:rsidRPr="008B6C93" w14:paraId="601804E2" w14:textId="77777777" w:rsidTr="00BA2940">
        <w:trPr>
          <w:cantSplit/>
        </w:trPr>
        <w:tc>
          <w:tcPr>
            <w:tcW w:w="2977" w:type="dxa"/>
            <w:vAlign w:val="center"/>
          </w:tcPr>
          <w:p w14:paraId="72D9FAEC" w14:textId="569F752E" w:rsidR="00BA2940" w:rsidRPr="008B6C93" w:rsidRDefault="00BA2940" w:rsidP="00BA2940">
            <w:pPr>
              <w:rPr>
                <w:rFonts w:cs="Arial"/>
              </w:rPr>
              <w:jc w:val="both"/>
            </w:pPr>
            <w:hyperlink r:id="rId55">
              <w:r>
                <w:rPr>
                  <w:rFonts w:cs="Arial"/>
                </w:rPr>
                <w:t>Namibia Vision 2030: Policy Framework for Long-Term National Development</w:t>
              </w:r>
            </w:hyperlink>
          </w:p>
          <w:p w14:paraId="72D9FAEC" w14:textId="569F752E" w:rsidR="00BA2940" w:rsidRPr="008B6C93" w:rsidRDefault="00BA2940" w:rsidP="00BA2940">
            <w:pPr>
              <w:rPr>
                <w:rFonts w:cs="Arial"/>
              </w:rPr>
              <w:jc w:val="both"/>
            </w:pPr>
            <w:hyperlink r:id="rId56">
              <w:r>
                <w:rPr>
                  <w:rFonts w:cs="Arial"/>
                </w:rPr>
                <w:t>NDP6 Goals and Desired Outcomes Booklet</w:t>
              </w:r>
            </w:hyperlink>
          </w:p>
          <w:p w14:paraId="72D9FAEC" w14:textId="569F752E" w:rsidR="00BA2940" w:rsidRPr="008B6C93" w:rsidRDefault="00BA2940" w:rsidP="00BA2940">
            <w:pPr>
              <w:rPr>
                <w:rFonts w:cs="Arial"/>
              </w:rPr>
              <w:jc w:val="both"/>
            </w:pPr>
            <w:hyperlink r:id="rId57">
              <w:r>
                <w:rPr>
                  <w:rFonts w:cs="Arial"/>
                </w:rPr>
                <w:t>Ministry of Industries, Mines and Energy Strategic Plan 2025/26–2029/30</w:t>
              </w:r>
            </w:hyperlink>
          </w:p>
        </w:tc>
        <w:tc>
          <w:tcPr>
            <w:tcW w:w="4535" w:type="dxa"/>
            <w:vAlign w:val="center"/>
          </w:tcPr>
          <w:p w14:paraId="2F7C1244" w14:textId="3E5F37FC" w:rsidR="00BA2940" w:rsidRPr="008B6C93" w:rsidRDefault="00BA2940" w:rsidP="00BA2940">
            <w:pPr>
              <w:rPr>
                <w:rFonts w:cs="Arial"/>
              </w:rPr>
              <w:jc w:val="both"/>
            </w:pPr>
            <w:r>
              <w:rPr>
                <w:rFonts w:cs="Arial"/>
              </w:rPr>
              <w:t xml:space="preserve">NDP6 DO0113/0114 support MSME upgrading/formalisation; MIME SO2.1 supports competitive sustainable enterprises; Vision 2030 iii/iv supports productive diversification.</w:t>
            </w:r>
          </w:p>
        </w:tc>
        <w:tc>
          <w:tcPr>
            <w:tcW w:w="1702" w:type="dxa"/>
            <w:vAlign w:val="center"/>
          </w:tcPr>
          <w:p w14:paraId="45D58F26" w14:textId="65F382F4" w:rsidR="00BA2940" w:rsidRPr="008B6C93" w:rsidRDefault="00BA2940" w:rsidP="00BA2940">
            <w:pPr>
              <w:rPr>
                <w:rFonts w:cs="Arial"/>
              </w:rPr>
              <w:jc w:val="both"/>
            </w:pPr>
            <w:r>
              <w:rPr>
                <w:rFonts w:cs="Arial"/>
              </w:rPr>
              <w:t xml:space="preserve">M03, M04, M06, M07, M08</w:t>
            </w:r>
          </w:p>
        </w:tc>
        <w:tc>
          <w:tcPr>
            <w:tcW w:w="5918" w:type="dxa"/>
            <w:vAlign w:val="center"/>
          </w:tcPr>
          <w:p w14:paraId="2CE1737B" w14:textId="49F3C4A0" w:rsidR="00BA2940" w:rsidRPr="008B6C93" w:rsidRDefault="00BA2940" w:rsidP="00BA2940">
            <w:pPr>
              <w:rPr>
                <w:rFonts w:cs="Arial"/>
              </w:rPr>
              <w:jc w:val="both"/>
            </w:pPr>
            <w:r>
              <w:rPr>
                <w:rFonts w:cs="Arial"/>
              </w:rPr>
              <w:t xml:space="preserve">Assess a costed small-enterprise plan, simple cash flow, customer evidence and compliance checklist; explicitly label all market-demand assumptions.</w:t>
            </w:r>
          </w:p>
        </w:tc>
      </w:tr>
    </w:tbl>
    <w:p w14:paraId="59FEE57E" w14:textId="77777777" w:rsidR="00BA2940" w:rsidRPr="008B6C93" w:rsidRDefault="00BA2940" w:rsidP="00BA2940">
      <w:pPr>
        <w:rPr>
          <w:rFonts w:cs="Arial"/>
        </w:rPr>
      </w:pPr>
    </w:p>
    <w:p w14:paraId="62A6643E" w14:textId="42991EA5" w:rsidR="00C65B51" w:rsidRPr="008B6C93" w:rsidRDefault="00C65B51">
      <w:pPr>
        <w:rPr>
          <w:rFonts w:cs="Arial"/>
        </w:rPr>
      </w:pPr>
    </w:p>
    <w:sectPr w:rsidR="00C65B51" w:rsidRPr="008B6C93" w:rsidSect="00BA2940">
      <w:pgSz w:w="16838" w:h="11906" w:orient="landscape"/>
      <w:pgMar w:top="907" w:right="850" w:bottom="907" w:left="850"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3E47BC" w14:textId="77777777" w:rsidR="006B60C5" w:rsidRDefault="006B60C5">
      <w:pPr>
        <w:spacing w:after="0" w:line="240" w:lineRule="auto"/>
      </w:pPr>
      <w:r>
        <w:separator/>
      </w:r>
    </w:p>
  </w:endnote>
  <w:endnote w:type="continuationSeparator" w:id="0">
    <w:p w14:paraId="6166A140" w14:textId="77777777" w:rsidR="006B60C5" w:rsidRDefault="006B6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 w:name="Times">
    <w:altName w:val="Sylfaen"/>
    <w:panose1 w:val="020B06040202020202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5D52EE" w14:textId="77777777" w:rsidR="00C65B51" w:rsidRDefault="00000000">
    <w:pPr>
      <w:jc w:val="center"/>
    </w:pPr>
    <w:r>
      <w:rPr>
        <w:sz w:val="16"/>
      </w:rPr>
      <w:t>Oranjemund College | Qualification structure</w:t>
    </w:r>
  </w:p>
  <w:p w14:paraId="174331D4" w14:textId="77777777" w:rsidR="00C65B51" w:rsidRDefault="00000000">
    <w:pPr>
      <w:pStyle w:val="Footer"/>
      <w:jc w:val="center"/>
    </w:pPr>
    <w:r>
      <w:fldChar w:fldCharType="begin"/>
    </w:r>
    <w:r>
      <w:instrText>PAGE</w:instrText>
    </w:r>
    <w:r>
      <w:fldChar w:fldCharType="separate"/>
    </w:r>
    <w:r w:rsidR="008F64F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F8B9CC" w14:textId="77777777" w:rsidR="006B60C5" w:rsidRDefault="006B60C5">
      <w:pPr>
        <w:spacing w:after="0" w:line="240" w:lineRule="auto"/>
      </w:pPr>
      <w:r>
        <w:separator/>
      </w:r>
    </w:p>
  </w:footnote>
  <w:footnote w:type="continuationSeparator" w:id="0">
    <w:p w14:paraId="3BAEBC56" w14:textId="77777777" w:rsidR="006B60C5" w:rsidRDefault="006B60C5">
      <w:pPr>
        <w:spacing w:after="0" w:line="240" w:lineRule="auto"/>
      </w:pPr>
      <w:r>
        <w:continuationSeparator/>
      </w:r>
    </w:p>
  </w:footnote>
  <w:footnote w:id="1">
    <w:p w14:paraId="6FC62178" w14:textId="77777777" w:rsidR="008F64FC" w:rsidRPr="005A3FFB" w:rsidRDefault="008F64FC" w:rsidP="008F64FC">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Indicates the broad classification of learning under the NQF, identifying the primary discipline area in which the qualification is placed.</w:t>
      </w:r>
    </w:p>
  </w:footnote>
  <w:footnote w:id="2">
    <w:p w14:paraId="3481F3F7" w14:textId="77777777" w:rsidR="008F64FC" w:rsidRPr="005A3FFB" w:rsidRDefault="008F64FC" w:rsidP="008F64FC">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Represents the unique institutional identifier assigned to the qualification for academic, administrative, and reporting purposes.</w:t>
      </w:r>
    </w:p>
  </w:footnote>
  <w:footnote w:id="3">
    <w:p w14:paraId="7879277D" w14:textId="77777777" w:rsidR="008F64FC" w:rsidRPr="005A3FFB" w:rsidRDefault="008F64FC" w:rsidP="008F64FC">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Specifies the qualification’s position within the Namibia Qualifications Framework and reflects the complexity, knowledge depth, and skills expected at that level.</w:t>
      </w:r>
    </w:p>
  </w:footnote>
  <w:footnote w:id="4">
    <w:p w14:paraId="5AECE1AA" w14:textId="77777777" w:rsidR="008F64FC" w:rsidRPr="005A3FFB" w:rsidRDefault="008F64FC" w:rsidP="008F64FC">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Refers to the full volume of credits allocated across all modules that make up the qualification, based on the NQF requirement that one credit equates to ten notional hours of learning.</w:t>
      </w:r>
    </w:p>
  </w:footnote>
  <w:footnote w:id="5">
    <w:p w14:paraId="4C9A2F51" w14:textId="77777777" w:rsidR="008F64FC" w:rsidRPr="005A3FFB" w:rsidRDefault="008F64FC" w:rsidP="008F64FC">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Indicates the minimum number of credits a learner must successfully attain to be awarded the qualification.</w:t>
      </w:r>
    </w:p>
  </w:footnote>
  <w:footnote w:id="6">
    <w:p w14:paraId="092FC64B" w14:textId="77777777" w:rsidR="00885E26" w:rsidRPr="005A3FFB" w:rsidRDefault="00885E26" w:rsidP="00885E26">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The qualification structure outlines the organised arrangement of all modules that make up the qualification, indicating their codes, titles, NQF levels, and associated credits. It specifies the compulsory components a learner must complete to attain the qualification and reflects the prescribed distribution of learning in line with NQF credit and level requirements.</w:t>
      </w:r>
    </w:p>
  </w:footnote>
  <w:footnote w:id="7">
    <w:p w14:paraId="0B9A5C3F" w14:textId="77777777" w:rsidR="0082754C" w:rsidRPr="005A3FFB" w:rsidRDefault="0082754C" w:rsidP="0082754C">
      <w:pPr>
        <w:pStyle w:val="FootnoteText"/>
        <w:spacing w:line="240" w:lineRule="auto"/>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This framework defines the structured allocation of learning hours per credit across contact teaching, directed learning, and independent study, ensuring consistency, transparency, and compliance with NQF credit guidelines.</w:t>
      </w:r>
    </w:p>
  </w:footnote>
  <w:footnote w:id="8">
    <w:p w14:paraId="257DDE72" w14:textId="77777777" w:rsidR="00484777" w:rsidRPr="005A3FFB" w:rsidRDefault="00484777" w:rsidP="00484777">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Indicates the stage of study within the qualification in which the module is delivered.</w:t>
      </w:r>
    </w:p>
  </w:footnote>
  <w:footnote w:id="9">
    <w:p w14:paraId="68CB9002" w14:textId="77777777" w:rsidR="00484777" w:rsidRPr="005A3FFB" w:rsidRDefault="00484777" w:rsidP="00484777">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Specifies the academic semester during which the module is offered.</w:t>
      </w:r>
    </w:p>
  </w:footnote>
  <w:footnote w:id="10">
    <w:p w14:paraId="64607956" w14:textId="77777777" w:rsidR="00484777" w:rsidRPr="005A3FFB" w:rsidRDefault="00484777" w:rsidP="00484777">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State the measurable abilities a learner must achieve upon completing the module, aligned with the NQF Level and expressed using active verbs.</w:t>
      </w:r>
    </w:p>
  </w:footnote>
  <w:footnote w:id="11">
    <w:p w14:paraId="641BC590" w14:textId="77777777" w:rsidR="00484777" w:rsidRPr="005A3FFB" w:rsidRDefault="00484777" w:rsidP="00484777">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 xml:space="preserve">Indicates the overarching field of learning under which the module is classified, as defined in the NQF Classification System. Namibia has 12 broad fields of learning. </w:t>
      </w:r>
    </w:p>
  </w:footnote>
  <w:footnote w:id="12">
    <w:p w14:paraId="1876FFAE" w14:textId="77777777" w:rsidR="00484777" w:rsidRPr="005A3FFB" w:rsidRDefault="00484777" w:rsidP="00484777">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Denotes the specific sub-category of learning within the broad field, ensuring accurate placement of the module in the NQF Classification System.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652FE9"/>
    <w:multiLevelType w:val="hybridMultilevel"/>
    <w:tmpl w:val="87B80410"/>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10" w15:restartNumberingAfterBreak="0">
    <w:nsid w:val="048F160C"/>
    <w:multiLevelType w:val="hybridMultilevel"/>
    <w:tmpl w:val="25220372"/>
    <w:lvl w:ilvl="0" w:tplc="3FDADC84">
      <w:start w:val="1"/>
      <w:numFmt w:val="decimal"/>
      <w:lvlText w:val="%1."/>
      <w:lvlJc w:val="left"/>
      <w:pPr>
        <w:ind w:left="57"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96930CD"/>
    <w:multiLevelType w:val="multilevel"/>
    <w:tmpl w:val="379E2CDE"/>
    <w:lvl w:ilvl="0">
      <w:start w:val="1"/>
      <w:numFmt w:val="decimal"/>
      <w:lvlText w:val="%1."/>
      <w:lvlJc w:val="left"/>
      <w:pPr>
        <w:ind w:left="720" w:hanging="646"/>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E945C33"/>
    <w:multiLevelType w:val="multilevel"/>
    <w:tmpl w:val="281C1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0F06E9"/>
    <w:multiLevelType w:val="multilevel"/>
    <w:tmpl w:val="281C1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6A6F86"/>
    <w:multiLevelType w:val="hybridMultilevel"/>
    <w:tmpl w:val="E71E10CC"/>
    <w:lvl w:ilvl="0" w:tplc="FC7E37D8">
      <w:start w:val="1"/>
      <w:numFmt w:val="decimal"/>
      <w:lvlText w:val="%1."/>
      <w:lvlJc w:val="left"/>
      <w:pPr>
        <w:ind w:left="153" w:hanging="79"/>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5B7872"/>
    <w:multiLevelType w:val="hybridMultilevel"/>
    <w:tmpl w:val="E07A5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921EBB"/>
    <w:multiLevelType w:val="hybridMultilevel"/>
    <w:tmpl w:val="328C9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7637AC"/>
    <w:multiLevelType w:val="multilevel"/>
    <w:tmpl w:val="379E2CDE"/>
    <w:lvl w:ilvl="0">
      <w:start w:val="1"/>
      <w:numFmt w:val="decimal"/>
      <w:lvlText w:val="%1."/>
      <w:lvlJc w:val="left"/>
      <w:pPr>
        <w:ind w:left="720" w:hanging="646"/>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4BA3E23"/>
    <w:multiLevelType w:val="hybridMultilevel"/>
    <w:tmpl w:val="2228C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5B4C04"/>
    <w:multiLevelType w:val="hybridMultilevel"/>
    <w:tmpl w:val="F3966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5A0A47"/>
    <w:multiLevelType w:val="hybridMultilevel"/>
    <w:tmpl w:val="47BA11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9154593">
    <w:abstractNumId w:val="8"/>
  </w:num>
  <w:num w:numId="2" w16cid:durableId="514196822">
    <w:abstractNumId w:val="6"/>
  </w:num>
  <w:num w:numId="3" w16cid:durableId="585722606">
    <w:abstractNumId w:val="5"/>
  </w:num>
  <w:num w:numId="4" w16cid:durableId="1316297286">
    <w:abstractNumId w:val="4"/>
  </w:num>
  <w:num w:numId="5" w16cid:durableId="70467570">
    <w:abstractNumId w:val="7"/>
  </w:num>
  <w:num w:numId="6" w16cid:durableId="1280601992">
    <w:abstractNumId w:val="3"/>
  </w:num>
  <w:num w:numId="7" w16cid:durableId="198469434">
    <w:abstractNumId w:val="2"/>
  </w:num>
  <w:num w:numId="8" w16cid:durableId="635068732">
    <w:abstractNumId w:val="1"/>
  </w:num>
  <w:num w:numId="9" w16cid:durableId="53358993">
    <w:abstractNumId w:val="0"/>
  </w:num>
  <w:num w:numId="10" w16cid:durableId="48576207">
    <w:abstractNumId w:val="20"/>
  </w:num>
  <w:num w:numId="11" w16cid:durableId="776099713">
    <w:abstractNumId w:val="12"/>
  </w:num>
  <w:num w:numId="12" w16cid:durableId="409624786">
    <w:abstractNumId w:val="13"/>
  </w:num>
  <w:num w:numId="13" w16cid:durableId="978264250">
    <w:abstractNumId w:val="14"/>
  </w:num>
  <w:num w:numId="14" w16cid:durableId="1306007237">
    <w:abstractNumId w:val="17"/>
  </w:num>
  <w:num w:numId="15" w16cid:durableId="1821650077">
    <w:abstractNumId w:val="16"/>
  </w:num>
  <w:num w:numId="16" w16cid:durableId="922836351">
    <w:abstractNumId w:val="10"/>
  </w:num>
  <w:num w:numId="17" w16cid:durableId="988632940">
    <w:abstractNumId w:val="18"/>
  </w:num>
  <w:num w:numId="18" w16cid:durableId="785008537">
    <w:abstractNumId w:val="9"/>
  </w:num>
  <w:num w:numId="19" w16cid:durableId="1844469305">
    <w:abstractNumId w:val="11"/>
  </w:num>
  <w:num w:numId="20" w16cid:durableId="1828594134">
    <w:abstractNumId w:val="15"/>
  </w:num>
  <w:num w:numId="21" w16cid:durableId="1430158343">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0464B"/>
    <w:rsid w:val="002601F3"/>
    <w:rsid w:val="00274B8B"/>
    <w:rsid w:val="0029639D"/>
    <w:rsid w:val="00326F90"/>
    <w:rsid w:val="00373D14"/>
    <w:rsid w:val="00374014"/>
    <w:rsid w:val="00484777"/>
    <w:rsid w:val="00552855"/>
    <w:rsid w:val="00594976"/>
    <w:rsid w:val="006B60C5"/>
    <w:rsid w:val="006F54F2"/>
    <w:rsid w:val="00705FB2"/>
    <w:rsid w:val="0082754C"/>
    <w:rsid w:val="00860303"/>
    <w:rsid w:val="00885E26"/>
    <w:rsid w:val="008B6C93"/>
    <w:rsid w:val="008F64FC"/>
    <w:rsid w:val="00932CEC"/>
    <w:rsid w:val="009D0658"/>
    <w:rsid w:val="00AA1D8D"/>
    <w:rsid w:val="00B47730"/>
    <w:rsid w:val="00BA2940"/>
    <w:rsid w:val="00C21F76"/>
    <w:rsid w:val="00C65B51"/>
    <w:rsid w:val="00CB0664"/>
    <w:rsid w:val="00DF45C1"/>
    <w:rsid w:val="00FC693F"/>
    <w:rsid w:val="00FF09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320C0C"/>
  <w14:defaultImageDpi w14:val="300"/>
  <w15:docId w15:val="{19112497-0207-0540-8254-ECD939F72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Arial" w:hAnsi="Arial"/>
      <w:color w:val="000000"/>
      <w:lang w:val="en-GB"/>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b/>
      <w:bCs/>
      <w:sz w:val="23"/>
      <w:szCs w:val="26"/>
    </w:rPr>
  </w:style>
  <w:style w:type="paragraph" w:styleId="Heading3">
    <w:name w:val="heading 3"/>
    <w:basedOn w:val="Normal"/>
    <w:next w:val="Normal"/>
    <w:link w:val="Heading3Char"/>
    <w:uiPriority w:val="9"/>
    <w:unhideWhenUsed/>
    <w:qFormat/>
    <w:rsid w:val="00FC693F"/>
    <w:pPr>
      <w:keepNext/>
      <w:keepLines/>
      <w:spacing w:before="120" w:after="8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0" w:line="240" w:lineRule="auto"/>
      <w:contextualSpacing/>
    </w:pPr>
    <w:rPr>
      <w:rFonts w:asciiTheme="majorHAnsi" w:eastAsiaTheme="majorEastAsia" w:hAnsiTheme="majorHAnsi" w:cstheme="majorBidi"/>
      <w:b/>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60"/>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FootnoteReference">
    <w:name w:val="footnote reference"/>
    <w:uiPriority w:val="99"/>
    <w:unhideWhenUsed/>
    <w:rsid w:val="008F64FC"/>
    <w:rPr>
      <w:vertAlign w:val="superscript"/>
    </w:rPr>
  </w:style>
  <w:style w:type="paragraph" w:styleId="FootnoteText">
    <w:name w:val="footnote text"/>
    <w:basedOn w:val="Normal"/>
    <w:link w:val="FootnoteTextChar"/>
    <w:uiPriority w:val="99"/>
    <w:unhideWhenUsed/>
    <w:rsid w:val="008F64FC"/>
    <w:pPr>
      <w:spacing w:after="200" w:line="276" w:lineRule="auto"/>
    </w:pPr>
    <w:rPr>
      <w:rFonts w:ascii="Times New Roman" w:eastAsia="Times New Roman" w:hAnsi="Times New Roman" w:cs="Times New Roman"/>
      <w:color w:val="auto"/>
      <w:sz w:val="20"/>
      <w:szCs w:val="20"/>
      <w:lang w:val="en-NA" w:eastAsia="en-GB"/>
    </w:rPr>
  </w:style>
  <w:style w:type="character" w:customStyle="1" w:styleId="FootnoteTextChar">
    <w:name w:val="Footnote Text Char"/>
    <w:basedOn w:val="DefaultParagraphFont"/>
    <w:link w:val="FootnoteText"/>
    <w:uiPriority w:val="99"/>
    <w:rsid w:val="008F64FC"/>
    <w:rPr>
      <w:rFonts w:ascii="Times New Roman" w:eastAsia="Times New Roman" w:hAnsi="Times New Roman" w:cs="Times New Roman"/>
      <w:sz w:val="20"/>
      <w:szCs w:val="20"/>
      <w:lang w:val="en-NA" w:eastAsia="en-GB"/>
    </w:rPr>
  </w:style>
  <w:style w:type="paragraph" w:customStyle="1" w:styleId="Default">
    <w:name w:val="Default"/>
    <w:rsid w:val="008F64FC"/>
    <w:pPr>
      <w:autoSpaceDE w:val="0"/>
      <w:autoSpaceDN w:val="0"/>
      <w:adjustRightInd w:val="0"/>
      <w:spacing w:after="0" w:line="240" w:lineRule="auto"/>
    </w:pPr>
    <w:rPr>
      <w:rFonts w:ascii="Times" w:eastAsia="Calibri" w:hAnsi="Times" w:cs="Times"/>
      <w:color w:val="000000"/>
      <w:sz w:val="24"/>
      <w:szCs w:val="24"/>
      <w:lang w:val="en-NA"/>
    </w:rPr>
  </w:style>
  <w:style w:type="paragraph" w:customStyle="1" w:styleId="BodyA">
    <w:name w:val="Body A"/>
    <w:rsid w:val="00885E26"/>
    <w:pPr>
      <w:spacing w:after="100"/>
    </w:pPr>
    <w:rPr>
      <w:rFonts w:ascii="Trebuchet MS" w:eastAsia="Arial Unicode MS" w:hAnsi="Trebuchet MS" w:cs="Arial Unicode MS"/>
      <w:color w:val="000000"/>
      <w:sz w:val="20"/>
      <w:szCs w:val="20"/>
      <w:u w:color="000000"/>
    </w:rPr>
  </w:style>
  <w:style w:type="character" w:customStyle="1" w:styleId="None">
    <w:name w:val="None"/>
    <w:rsid w:val="00885E26"/>
  </w:style>
  <w:style w:type="paragraph" w:customStyle="1" w:styleId="p1">
    <w:name w:val="p1"/>
    <w:basedOn w:val="Normal"/>
    <w:rsid w:val="00885E26"/>
    <w:pPr>
      <w:spacing w:after="0" w:line="240" w:lineRule="auto"/>
    </w:pPr>
    <w:rPr>
      <w:rFonts w:ascii="Times New Roman" w:eastAsia="Times New Roman" w:hAnsi="Times New Roman" w:cs="Times New Roman"/>
      <w:sz w:val="17"/>
      <w:szCs w:val="17"/>
      <w:lang w:val="en-NA"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nesco.org/en/articles/ai-competency-framework-students" TargetMode="External"/><Relationship Id="rId18" Type="http://schemas.openxmlformats.org/officeDocument/2006/relationships/hyperlink" Target="https://www.hse.gov.uk/simple-health-safety/risk/steps-needed-to-manage-risk.htm" TargetMode="External"/><Relationship Id="rId26" Type="http://schemas.openxmlformats.org/officeDocument/2006/relationships/hyperlink" Target="https://shop.elsevier.com/books/wills-mineral-processing-technology/wills/978-0-08-097053-0" TargetMode="External"/><Relationship Id="rId3" Type="http://schemas.openxmlformats.org/officeDocument/2006/relationships/styles" Target="styles.xml"/><Relationship Id="rId21" Type="http://schemas.openxmlformats.org/officeDocument/2006/relationships/hyperlink" Target="https://www.hse.gov.uk/simple-health-safety/risk/steps-needed-to-manage-risk.htm" TargetMode="External"/><Relationship Id="rId7" Type="http://schemas.openxmlformats.org/officeDocument/2006/relationships/endnotes" Target="endnotes.xml"/><Relationship Id="rId12" Type="http://schemas.openxmlformats.org/officeDocument/2006/relationships/hyperlink" Target="https://ecampusontario.pressbooks.pub/communicationatwork/" TargetMode="External"/><Relationship Id="rId17" Type="http://schemas.openxmlformats.org/officeDocument/2006/relationships/hyperlink" Target="https://shop.elsevier.com/books/wills-mineral-processing-technology/wills/978-0-08-097053-0" TargetMode="External"/><Relationship Id="rId25" Type="http://schemas.openxmlformats.org/officeDocument/2006/relationships/hyperlink" Target="https://www.ilo.org/topics-and-sectors/occupational-safety-and-health-guide-labour-inspectors-and-other/how-can-occupational-safety-and-health-be-managed/providing-supervision"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ilo.org/topics-and-sectors/occupational-safety-and-health-guide-labour-inspectors-and-other/how-can-occupational-safety-and-health-be-managed/providing-supervision" TargetMode="External"/><Relationship Id="rId20" Type="http://schemas.openxmlformats.org/officeDocument/2006/relationships/hyperlink" Target="https://shop.elsevier.com/books/wills-mineral-processing-technology/wills/978-0-08-097053-0" TargetMode="External"/><Relationship Id="rId29" Type="http://schemas.openxmlformats.org/officeDocument/2006/relationships/hyperlink" Target="https://shop.elsevier.com/books/wills-mineral-processing-technology/wills/978-0-08-097053-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nesco.org/en/articles/ai-competency-framework-students" TargetMode="External"/><Relationship Id="rId24" Type="http://schemas.openxmlformats.org/officeDocument/2006/relationships/hyperlink" Target="https://www.hse.gov.uk/simple-health-safety/risk/steps-needed-to-manage-risk.htm"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hse.gov.uk/simple-health-safety/risk/steps-needed-to-manage-risk.htm" TargetMode="External"/><Relationship Id="rId23" Type="http://schemas.openxmlformats.org/officeDocument/2006/relationships/hyperlink" Target="https://shop.elsevier.com/books/wills-mineral-processing-technology/wills/978-0-08-097053-0" TargetMode="External"/><Relationship Id="rId28" Type="http://schemas.openxmlformats.org/officeDocument/2006/relationships/hyperlink" Target="https://www.ilo.org/topics-and-sectors/occupational-safety-and-health-guide-labour-inspectors-and-other/how-can-occupational-safety-and-health-be-managed/providing-supervision" TargetMode="External"/><Relationship Id="rId10" Type="http://schemas.openxmlformats.org/officeDocument/2006/relationships/hyperlink" Target="https://ecampusontario.pressbooks.pub/communicationatwork/" TargetMode="External"/><Relationship Id="rId19" Type="http://schemas.openxmlformats.org/officeDocument/2006/relationships/hyperlink" Target="https://www.ilo.org/topics-and-sectors/occupational-safety-and-health-guide-labour-inspectors-and-other/how-can-occupational-safety-and-health-be-managed/providing-supervision" TargetMode="External"/><Relationship Id="rId31" Type="http://schemas.openxmlformats.org/officeDocument/2006/relationships/hyperlink" Target="https://www.ilo.org/topics-and-sectors/occupational-safety-and-health-guide-labour-inspectors-and-other/how-can-occupational-safety-and-health-be-managed/providing-supervision"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shop.elsevier.com/books/wills-mineral-processing-technology/wills/978-0-08-097053-0" TargetMode="External"/><Relationship Id="rId22" Type="http://schemas.openxmlformats.org/officeDocument/2006/relationships/hyperlink" Target="https://www.ilo.org/topics-and-sectors/occupational-safety-and-health-guide-labour-inspectors-and-other/how-can-occupational-safety-and-health-be-managed/providing-supervision" TargetMode="External"/><Relationship Id="rId27" Type="http://schemas.openxmlformats.org/officeDocument/2006/relationships/hyperlink" Target="https://www.hse.gov.uk/simple-health-safety/risk/steps-needed-to-manage-risk.htm" TargetMode="External"/><Relationship Id="rId30" Type="http://schemas.openxmlformats.org/officeDocument/2006/relationships/hyperlink" Target="https://www.hse.gov.uk/simple-health-safety/risk/steps-needed-to-manage-risk.htm" TargetMode="External"/><Relationship Id="rId8" Type="http://schemas.openxmlformats.org/officeDocument/2006/relationships/image" Target="media/image1.jpg"/><Relationship Id="rId34" Type="http://schemas.openxmlformats.org/officeDocument/2006/relationships/hyperlink" Target="https://www.vanschaiknet.com/catalogue/communicating-work/" TargetMode="External"/><Relationship Id="rId35" Type="http://schemas.openxmlformats.org/officeDocument/2006/relationships/hyperlink" Target="https://www.vanschaiknet.com/wp-content/uploads/2024/04/DIGITAL-CATALOGUE-2023.pdf" TargetMode="External"/><Relationship Id="rId36" Type="http://schemas.openxmlformats.org/officeDocument/2006/relationships/hyperlink" Target="https://openlibrary-repo.ecampusontario.ca/jspui/bitstream/123456789/557/15/Communication-at-Work-1550774380._print.pdf" TargetMode="External"/><Relationship Id="rId37" Type="http://schemas.openxmlformats.org/officeDocument/2006/relationships/hyperlink" Target="https://openstax.org/books/writing-guide/pages/1-unit-introduction" TargetMode="External"/><Relationship Id="rId38" Type="http://schemas.openxmlformats.org/officeDocument/2006/relationships/hyperlink" Target="https://unesdoc.unesco.org/ark:/48223/pf0000265552" TargetMode="External"/><Relationship Id="rId39" Type="http://schemas.openxmlformats.org/officeDocument/2006/relationships/hyperlink" Target="https://www.scielo.org.za/scielo.php?pid=S2957-79502025000300002&amp;script=sci_arttext" TargetMode="External"/><Relationship Id="rId40" Type="http://schemas.openxmlformats.org/officeDocument/2006/relationships/hyperlink" Target="https://books.libreoffice.org/en/GS248/GS24800-Preface.html" TargetMode="External"/><Relationship Id="rId41" Type="http://schemas.openxmlformats.org/officeDocument/2006/relationships/hyperlink" Target="https://www.unesco.org/en/articles/guidance-generative-ai-education-and-research" TargetMode="External"/><Relationship Id="rId42" Type="http://schemas.openxmlformats.org/officeDocument/2006/relationships/hyperlink" Target="https://www.mict.gov.na/documents/869282/1009163/National%2BCyberSecurity%2BStrategy%2Band%2B%2BAwareness%2BRaising%2BPlan%2B2022%2B-%2B2027%2B%2B13%2B10%2B22.pdf/ea059f22-173f-ad8f-47a3-eb29cd0a0ee1" TargetMode="External"/><Relationship Id="rId43" Type="http://schemas.openxmlformats.org/officeDocument/2006/relationships/hyperlink" Target="https://www.gov.za/sites/default/files/gcis_document/202009/43730gen513.pdf" TargetMode="External"/><Relationship Id="rId44" Type="http://schemas.openxmlformats.org/officeDocument/2006/relationships/hyperlink" Target="https://openstax.org/books/entrepreneurship/pages/1-introduction" TargetMode="External"/><Relationship Id="rId45" Type="http://schemas.openxmlformats.org/officeDocument/2006/relationships/hyperlink" Target="https://oxford.co.za/shop/higher-education/business-management/9780190441463-principles-of-entrepreneurship-and-small-business-management-2e-epub/" TargetMode="External"/><Relationship Id="rId46" Type="http://schemas.openxmlformats.org/officeDocument/2006/relationships/hyperlink" Target="https://www.oranjemund-tc.com/assets/docs/about/Oranjemund_Strategic_Plan_2024-2029%20_6May2024.pdf" TargetMode="External"/><Relationship Id="rId47" Type="http://schemas.openxmlformats.org/officeDocument/2006/relationships/hyperlink" Target="https://openstax.org/books/principles-marketing/pages/1-unit-introduction" TargetMode="External"/><Relationship Id="rId48" Type="http://schemas.openxmlformats.org/officeDocument/2006/relationships/hyperlink" Target="https://www.ilo.org/publications/green-business-booklet" TargetMode="External"/><Relationship Id="rId49" Type="http://schemas.openxmlformats.org/officeDocument/2006/relationships/hyperlink" Target="https://oxford.co.za/shop/resources-and-home-learning/student-book/9780190732585-principles-of-marketing-2e/" TargetMode="External"/><Relationship Id="rId50" Type="http://schemas.openxmlformats.org/officeDocument/2006/relationships/hyperlink" Target="https://openstax.org/books/principles-managerial-accounting/pages/1-why-it-matters" TargetMode="External"/><Relationship Id="rId51" Type="http://schemas.openxmlformats.org/officeDocument/2006/relationships/hyperlink" Target="https://openstax.org/books/principles-financial-accounting/pages/1-why-it-matters" TargetMode="External"/><Relationship Id="rId52" Type="http://schemas.openxmlformats.org/officeDocument/2006/relationships/hyperlink" Target="https://openstax.org/books/principles-management/pages/1-introduction" TargetMode="External"/><Relationship Id="rId53" Type="http://schemas.openxmlformats.org/officeDocument/2006/relationships/hyperlink" Target="https://www.sars.gov.za/wp-content/uploads/Ops/Guides/Legal-Pub-Guide-Gen09-Tax-Guide-for-Small-Businesses.pdf" TargetMode="External"/><Relationship Id="rId54" Type="http://schemas.openxmlformats.org/officeDocument/2006/relationships/hyperlink" Target="https://regqs.saqa.org.za/viewQualification.php?id=124447" TargetMode="External"/><Relationship Id="rId55" Type="http://schemas.openxmlformats.org/officeDocument/2006/relationships/hyperlink" Target="https://www.npc.gov.na/wp-content/uploads/2021/11/vision_2030.pdf" TargetMode="External"/><Relationship Id="rId56" Type="http://schemas.openxmlformats.org/officeDocument/2006/relationships/hyperlink" Target="https://www.npc.gov.na/wp-content/uploads/2025/07/NDP6-Booklet.pdf" TargetMode="External"/><Relationship Id="rId57" Type="http://schemas.openxmlformats.org/officeDocument/2006/relationships/hyperlink" Target="https://www.mme.gov.na/files/publications/534_MIME%20SP%202025_26%20-%202029_3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14</Pages>
  <Words>3528</Words>
  <Characters>20112</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Certificate in Mineral Processing Operations Level 4 Qualification Structure</vt:lpstr>
    </vt:vector>
  </TitlesOfParts>
  <Manager/>
  <Company/>
  <LinksUpToDate>false</LinksUpToDate>
  <CharactersWithSpaces>23593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Certificate in Business Development and Entrepreneurship (Level 4) — Qualification Structure</dc:title>
  <dc:subject>Proposed qualification structure; not evidence of regulatory approval</dc:subject>
  <dc:creator>Oranjemund College</dc:creator>
  <cp:keywords>proposed; academic and industry validation; 80 credits; eight modules</cp:keywords>
  <dc:description>generated by python-docx</dc:description>
  <cp:lastModifiedBy>Oranjemund College</cp:lastModifiedBy>
  <cp:revision>18</cp:revision>
  <dcterms:created xsi:type="dcterms:W3CDTF">2013-12-23T23:15:00Z</dcterms:created>
  <dcterms:modified xsi:type="dcterms:W3CDTF">2026-10-27T23:07:00Z</dcterms:modified>
  <cp:category/>
</cp:coreProperties>
</file>